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6C3" w:rsidRPr="00CC192F" w:rsidRDefault="00E306C3">
      <w:pPr>
        <w:pStyle w:val="a3"/>
        <w:rPr>
          <w:rFonts w:asciiTheme="majorHAnsi" w:hAnsiTheme="majorHAnsi"/>
        </w:rPr>
      </w:pPr>
    </w:p>
    <w:p w:rsidR="007135F7" w:rsidRPr="00CC192F" w:rsidRDefault="007135F7">
      <w:pPr>
        <w:pStyle w:val="a3"/>
        <w:rPr>
          <w:rFonts w:asciiTheme="majorHAnsi" w:hAnsiTheme="majorHAnsi"/>
        </w:rPr>
      </w:pPr>
    </w:p>
    <w:p w:rsidR="007135F7" w:rsidRPr="00CC192F" w:rsidRDefault="007135F7" w:rsidP="007135F7">
      <w:pPr>
        <w:spacing w:before="1"/>
        <w:ind w:left="426"/>
        <w:jc w:val="center"/>
        <w:outlineLvl w:val="0"/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ПРОЕКТ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ИЗМЕНЕНИЕ</w:t>
      </w:r>
    </w:p>
    <w:p w:rsidR="007135F7" w:rsidRPr="00CC192F" w:rsidRDefault="007135F7" w:rsidP="007135F7">
      <w:pPr>
        <w:spacing w:before="1"/>
        <w:ind w:left="426"/>
        <w:jc w:val="center"/>
        <w:outlineLvl w:val="0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:rsidR="007135F7" w:rsidRPr="00CC192F" w:rsidRDefault="007135F7" w:rsidP="007135F7">
      <w:pPr>
        <w:spacing w:before="40" w:line="276" w:lineRule="auto"/>
        <w:ind w:left="712" w:right="552" w:firstLine="158"/>
        <w:jc w:val="center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НА СТРАТЕГИЯТА ЗА ВОДЕНО ОТ ОБЩНОСТИТЕ МЕСТНО РАЗВИТИЕ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СНЦ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„МИГ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ГЛАВИНИЦА – СИТОВО КРАЙДУНАВСКА ДОБРУДЖА“,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ОДОБРЕНА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6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ПРИЛАГАНЕ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59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ТЕРИТОРИЯТА НА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bCs/>
          <w:color w:val="0E1318"/>
          <w:sz w:val="24"/>
          <w:szCs w:val="24"/>
        </w:rPr>
        <w:t>ОБЩИНИТЕ ГЛАВИНИЦА И СИТОВО</w:t>
      </w:r>
    </w:p>
    <w:p w:rsidR="007135F7" w:rsidRPr="00CC192F" w:rsidRDefault="007135F7" w:rsidP="007135F7">
      <w:pPr>
        <w:spacing w:before="6"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7135F7" w:rsidRPr="00CC192F" w:rsidRDefault="007135F7" w:rsidP="007135F7">
      <w:pPr>
        <w:numPr>
          <w:ilvl w:val="0"/>
          <w:numId w:val="1"/>
        </w:numPr>
        <w:tabs>
          <w:tab w:val="left" w:pos="1097"/>
        </w:tabs>
        <w:jc w:val="both"/>
        <w:rPr>
          <w:rFonts w:asciiTheme="majorHAnsi" w:eastAsia="Times New Roman" w:hAnsiTheme="majorHAnsi" w:cs="Times New Roman"/>
          <w:b/>
          <w:color w:val="0E1318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b/>
          <w:color w:val="0E1318"/>
          <w:sz w:val="24"/>
          <w:szCs w:val="24"/>
        </w:rPr>
        <w:t>Обща</w:t>
      </w:r>
      <w:r w:rsidRPr="00CC192F">
        <w:rPr>
          <w:rFonts w:asciiTheme="majorHAnsi" w:eastAsia="Times New Roman" w:hAnsiTheme="majorHAnsi" w:cs="Times New Roman"/>
          <w:b/>
          <w:color w:val="0E1318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b/>
          <w:color w:val="0E1318"/>
          <w:sz w:val="24"/>
          <w:szCs w:val="24"/>
        </w:rPr>
        <w:t>информация</w:t>
      </w:r>
    </w:p>
    <w:p w:rsidR="007135F7" w:rsidRPr="00CC192F" w:rsidRDefault="007135F7" w:rsidP="007135F7">
      <w:pPr>
        <w:tabs>
          <w:tab w:val="left" w:pos="1097"/>
        </w:tabs>
        <w:ind w:left="1097"/>
        <w:jc w:val="right"/>
        <w:rPr>
          <w:rFonts w:asciiTheme="majorHAnsi" w:eastAsia="Times New Roman" w:hAnsiTheme="majorHAnsi" w:cs="Times New Roman"/>
          <w:b/>
          <w:color w:val="0E1318"/>
          <w:sz w:val="24"/>
          <w:szCs w:val="24"/>
        </w:rPr>
      </w:pPr>
    </w:p>
    <w:p w:rsidR="007135F7" w:rsidRPr="00CC192F" w:rsidRDefault="007135F7" w:rsidP="007135F7">
      <w:pPr>
        <w:spacing w:before="37" w:line="276" w:lineRule="auto"/>
        <w:ind w:right="94" w:firstLine="34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>С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Писмо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Изх.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№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91-232/08.04.2021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г.,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УО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ПРСР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2014-2020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информира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МИГ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възможността за допълнително финансиране по </w:t>
      </w:r>
      <w:proofErr w:type="spellStart"/>
      <w:r w:rsidRPr="00CC192F">
        <w:rPr>
          <w:rFonts w:asciiTheme="majorHAnsi" w:eastAsia="Times New Roman" w:hAnsiTheme="majorHAnsi" w:cs="Times New Roman"/>
          <w:sz w:val="24"/>
          <w:szCs w:val="24"/>
        </w:rPr>
        <w:t>подмярка</w:t>
      </w:r>
      <w:proofErr w:type="spellEnd"/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19 „Водено от общности местно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развитие“</w:t>
      </w:r>
      <w:r w:rsidRPr="00CC192F">
        <w:rPr>
          <w:rFonts w:asciiTheme="majorHAnsi" w:eastAsia="Times New Roman" w:hAnsiTheme="majorHAnsi" w:cs="Times New Roman"/>
          <w:spacing w:val="-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от</w:t>
      </w:r>
      <w:r w:rsidRPr="00CC192F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Програмата</w:t>
      </w:r>
      <w:r w:rsidRPr="00CC192F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 развитие</w:t>
      </w:r>
      <w:r w:rsidRPr="00CC192F">
        <w:rPr>
          <w:rFonts w:asciiTheme="majorHAnsi" w:eastAsia="Times New Roman" w:hAnsiTheme="majorHAnsi" w:cs="Times New Roman"/>
          <w:spacing w:val="-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 селските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райони</w:t>
      </w:r>
      <w:r w:rsidRPr="00CC192F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2014-2020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г.,</w:t>
      </w:r>
      <w:r w:rsidRPr="00CC192F">
        <w:rPr>
          <w:rFonts w:asciiTheme="majorHAnsi" w:eastAsia="Times New Roman" w:hAnsiTheme="majorHAnsi" w:cs="Times New Roman"/>
          <w:spacing w:val="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както</w:t>
      </w:r>
      <w:r w:rsidRPr="00CC192F">
        <w:rPr>
          <w:rFonts w:asciiTheme="majorHAnsi" w:eastAsia="Times New Roman" w:hAnsiTheme="majorHAnsi" w:cs="Times New Roman"/>
          <w:spacing w:val="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следва:</w:t>
      </w:r>
    </w:p>
    <w:p w:rsidR="007C5F55" w:rsidRDefault="007135F7" w:rsidP="007135F7">
      <w:pPr>
        <w:spacing w:line="276" w:lineRule="auto"/>
        <w:ind w:right="94" w:firstLine="34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>С изменение на Програмата за развитие на селските райони 2014-2020г. (ПРСР 2014-2020г.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или Програмата) са осигурени допълнителни средства по подхода Водено от общностите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местно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развитие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(ВОМР),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които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могат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бъдат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ползвани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през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преходния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период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Програмата. </w:t>
      </w:r>
    </w:p>
    <w:p w:rsidR="007135F7" w:rsidRPr="00CC192F" w:rsidRDefault="007135F7" w:rsidP="007135F7">
      <w:pPr>
        <w:spacing w:line="276" w:lineRule="auto"/>
        <w:ind w:right="94" w:firstLine="344"/>
        <w:jc w:val="both"/>
        <w:rPr>
          <w:rFonts w:asciiTheme="majorHAnsi" w:eastAsia="Times New Roman" w:hAnsiTheme="majorHAnsi" w:cs="Times New Roman"/>
          <w:sz w:val="24"/>
          <w:szCs w:val="24"/>
        </w:rPr>
      </w:pPr>
      <w:bookmarkStart w:id="0" w:name="_GoBack"/>
      <w:bookmarkEnd w:id="0"/>
      <w:r w:rsidRPr="00CC192F">
        <w:rPr>
          <w:rFonts w:asciiTheme="majorHAnsi" w:eastAsia="Times New Roman" w:hAnsiTheme="majorHAnsi" w:cs="Times New Roman"/>
          <w:sz w:val="24"/>
          <w:szCs w:val="24"/>
        </w:rPr>
        <w:t>Допълнителните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средства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предоставят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във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връзка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изпълнение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Регламент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(ЕС)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2020/2220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Европейския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парламент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Съвета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от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23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декември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2020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година</w:t>
      </w:r>
      <w:r w:rsidRPr="00CC192F">
        <w:rPr>
          <w:rFonts w:asciiTheme="majorHAnsi" w:eastAsia="Times New Roman" w:hAnsiTheme="majorHAnsi" w:cs="Times New Roman"/>
          <w:spacing w:val="60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определяне на някои преходни разпоредби във връзка с подпомагането от Европейския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земеделски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фонд 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развитие на селските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райони (ЕЗФРСР) и от Европейския фонд 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гарантиране на земеделието (ЕФГЗ)</w:t>
      </w:r>
      <w:r w:rsidRPr="00CC192F">
        <w:rPr>
          <w:rFonts w:asciiTheme="majorHAnsi" w:eastAsia="Times New Roman" w:hAnsiTheme="majorHAnsi" w:cs="Times New Roman"/>
          <w:spacing w:val="60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през 2021 г. и 2022 г. и за изменение на регламенти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(ЕС) № 1305/2013, (ЕС) № 1306/2013 и (ЕС) № 1307/2013 по отношение на ресурсите и 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прилагането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през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2021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2022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Регламент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(ЕС)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№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1308/2013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отношение</w:t>
      </w:r>
      <w:r w:rsidRPr="00CC192F">
        <w:rPr>
          <w:rFonts w:asciiTheme="majorHAnsi" w:eastAsia="Times New Roman" w:hAnsiTheme="majorHAnsi" w:cs="Times New Roman"/>
          <w:spacing w:val="60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ресурсите и</w:t>
      </w:r>
      <w:r w:rsidRPr="00CC192F">
        <w:rPr>
          <w:rFonts w:asciiTheme="majorHAnsi" w:eastAsia="Times New Roman" w:hAnsiTheme="majorHAnsi" w:cs="Times New Roman"/>
          <w:spacing w:val="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разпределението</w:t>
      </w:r>
      <w:r w:rsidRPr="00CC192F">
        <w:rPr>
          <w:rFonts w:asciiTheme="majorHAnsi" w:eastAsia="Times New Roman" w:hAnsiTheme="majorHAnsi" w:cs="Times New Roman"/>
          <w:spacing w:val="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това</w:t>
      </w:r>
      <w:r w:rsidRPr="00CC192F">
        <w:rPr>
          <w:rFonts w:asciiTheme="majorHAnsi" w:eastAsia="Times New Roman" w:hAnsiTheme="majorHAnsi" w:cs="Times New Roman"/>
          <w:spacing w:val="-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подпомагане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2021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</w:t>
      </w:r>
      <w:r w:rsidRPr="00CC192F">
        <w:rPr>
          <w:rFonts w:asciiTheme="majorHAnsi" w:eastAsia="Times New Roman" w:hAnsiTheme="majorHAnsi" w:cs="Times New Roman"/>
          <w:spacing w:val="-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</w:t>
      </w:r>
      <w:r w:rsidRPr="00CC192F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2022</w:t>
      </w:r>
      <w:r w:rsidRPr="00CC192F">
        <w:rPr>
          <w:rFonts w:asciiTheme="majorHAnsi" w:eastAsia="Times New Roman" w:hAnsiTheme="majorHAnsi" w:cs="Times New Roman"/>
          <w:spacing w:val="-3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г.</w:t>
      </w:r>
    </w:p>
    <w:p w:rsidR="007135F7" w:rsidRPr="00CC192F" w:rsidRDefault="007135F7" w:rsidP="007135F7">
      <w:pPr>
        <w:spacing w:before="1" w:line="276" w:lineRule="auto"/>
        <w:ind w:right="94" w:firstLine="34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>Всяка местна инициативна група (МИГ) може да кандидатства за сума до 799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000 лв. за финансиране на проекти към стратегията (</w:t>
      </w:r>
      <w:proofErr w:type="spellStart"/>
      <w:r w:rsidRPr="00CC192F">
        <w:rPr>
          <w:rFonts w:asciiTheme="majorHAnsi" w:eastAsia="Times New Roman" w:hAnsiTheme="majorHAnsi" w:cs="Times New Roman"/>
          <w:sz w:val="24"/>
          <w:szCs w:val="24"/>
        </w:rPr>
        <w:t>подмярка</w:t>
      </w:r>
      <w:proofErr w:type="spellEnd"/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19.2) и до 114 000 лв. 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дейности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по </w:t>
      </w:r>
      <w:proofErr w:type="spellStart"/>
      <w:r w:rsidRPr="00CC192F">
        <w:rPr>
          <w:rFonts w:asciiTheme="majorHAnsi" w:eastAsia="Times New Roman" w:hAnsiTheme="majorHAnsi" w:cs="Times New Roman"/>
          <w:sz w:val="24"/>
          <w:szCs w:val="24"/>
        </w:rPr>
        <w:t>подмярка</w:t>
      </w:r>
      <w:proofErr w:type="spellEnd"/>
      <w:r w:rsidRPr="00CC192F">
        <w:rPr>
          <w:rFonts w:asciiTheme="majorHAnsi" w:eastAsia="Times New Roman" w:hAnsiTheme="majorHAnsi" w:cs="Times New Roman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19.4</w:t>
      </w:r>
      <w:r w:rsidRPr="00CC192F">
        <w:rPr>
          <w:rFonts w:asciiTheme="majorHAnsi" w:eastAsia="Times New Roman" w:hAnsiTheme="majorHAnsi" w:cs="Times New Roman"/>
          <w:spacing w:val="-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„Текущи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разходи и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популяризиране</w:t>
      </w:r>
      <w:r w:rsidRPr="00CC192F">
        <w:rPr>
          <w:rFonts w:asciiTheme="majorHAnsi" w:eastAsia="Times New Roman" w:hAnsiTheme="majorHAnsi" w:cs="Times New Roman"/>
          <w:spacing w:val="-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-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стратегии</w:t>
      </w:r>
      <w:r w:rsidRPr="00CC192F">
        <w:rPr>
          <w:rFonts w:asciiTheme="majorHAnsi" w:eastAsia="Times New Roman" w:hAnsiTheme="majorHAnsi" w:cs="Times New Roman"/>
          <w:spacing w:val="-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spacing w:val="-1"/>
          <w:sz w:val="24"/>
          <w:szCs w:val="24"/>
        </w:rPr>
        <w:t xml:space="preserve"> </w:t>
      </w:r>
      <w:bookmarkStart w:id="1" w:name="_Hlk29473631"/>
      <w:r w:rsidRPr="00CC192F">
        <w:rPr>
          <w:rFonts w:asciiTheme="majorHAnsi" w:eastAsia="Times New Roman" w:hAnsiTheme="majorHAnsi" w:cs="Times New Roman"/>
          <w:sz w:val="24"/>
          <w:szCs w:val="24"/>
        </w:rPr>
        <w:t>ВОМР“.</w:t>
      </w:r>
    </w:p>
    <w:p w:rsidR="007135F7" w:rsidRPr="00CC192F" w:rsidRDefault="007135F7" w:rsidP="007135F7">
      <w:pPr>
        <w:spacing w:before="175" w:line="276" w:lineRule="auto"/>
        <w:ind w:left="140" w:right="9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 Предвид дългият срок за одобрение на подадените проектни предложения от страна на ДФ Земеделие и икономическата ситуация в страната, местната общност не заявява и намалява интереса по частните мерки от СВОМР.</w:t>
      </w:r>
    </w:p>
    <w:p w:rsidR="007135F7" w:rsidRPr="00CC192F" w:rsidRDefault="007135F7" w:rsidP="007135F7">
      <w:pPr>
        <w:spacing w:before="175" w:line="276" w:lineRule="auto"/>
        <w:ind w:right="9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    Всички</w:t>
      </w:r>
      <w:r w:rsidRPr="00CC192F">
        <w:rPr>
          <w:rFonts w:asciiTheme="majorHAnsi" w:eastAsia="Times New Roman" w:hAnsiTheme="majorHAnsi" w:cs="Times New Roman"/>
          <w:spacing w:val="15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средства</w:t>
      </w:r>
      <w:r w:rsidRPr="00CC192F">
        <w:rPr>
          <w:rFonts w:asciiTheme="majorHAnsi" w:eastAsia="Times New Roman" w:hAnsiTheme="majorHAnsi" w:cs="Times New Roman"/>
          <w:spacing w:val="1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</w:t>
      </w:r>
      <w:r w:rsidRPr="00CC192F">
        <w:rPr>
          <w:rFonts w:asciiTheme="majorHAnsi" w:eastAsia="Times New Roman" w:hAnsiTheme="majorHAnsi" w:cs="Times New Roman"/>
          <w:spacing w:val="1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мярка</w:t>
      </w:r>
      <w:r w:rsidRPr="00CC192F">
        <w:rPr>
          <w:rFonts w:asciiTheme="majorHAnsi" w:eastAsia="Times New Roman" w:hAnsiTheme="majorHAnsi" w:cs="Times New Roman"/>
          <w:spacing w:val="12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7</w:t>
      </w:r>
      <w:r w:rsidRPr="00CC192F">
        <w:rPr>
          <w:rFonts w:asciiTheme="majorHAnsi" w:eastAsia="Times New Roman" w:hAnsiTheme="majorHAnsi" w:cs="Times New Roman"/>
          <w:spacing w:val="14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“Основни услуги и обновяване на селата в селските райони“ са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усвоени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минимален</w:t>
      </w:r>
      <w:r w:rsidRPr="00CC192F">
        <w:rPr>
          <w:rFonts w:asciiTheme="majorHAnsi" w:eastAsia="Times New Roman" w:hAnsiTheme="majorHAnsi" w:cs="Times New Roman"/>
          <w:spacing w:val="-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остатъчен ресурс. </w:t>
      </w:r>
    </w:p>
    <w:p w:rsidR="007135F7" w:rsidRPr="00CC192F" w:rsidRDefault="007135F7" w:rsidP="007135F7">
      <w:pPr>
        <w:spacing w:before="159" w:line="276" w:lineRule="auto"/>
        <w:ind w:left="140" w:right="94" w:firstLine="14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>При допълнително финансиране 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създаването, подобряването или разширяването 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малка по мащаби инфраструктура ще се генерират ползи за по-голяма част от населението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в малките населени места на Общините от територията, като могат да бъдат решени урбанистични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проблеми,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за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които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момента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достигали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средства.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При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наличие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повече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инвестиции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в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публичния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сектор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до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голяма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степен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биха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изравнили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и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различията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в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социално-икономическото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развитие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между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различните населени места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.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Подобряването на жизнената среда би довело и до повишаване качеството на живот на</w:t>
      </w:r>
      <w:r w:rsidRPr="00CC192F">
        <w:rPr>
          <w:rFonts w:asciiTheme="majorHAnsi" w:eastAsia="Times New Roman" w:hAnsiTheme="majorHAnsi" w:cs="Times New Roman"/>
          <w:spacing w:val="1"/>
          <w:sz w:val="24"/>
          <w:szCs w:val="24"/>
        </w:rPr>
        <w:t xml:space="preserve">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населението</w:t>
      </w:r>
      <w:r w:rsidRPr="00CC192F">
        <w:rPr>
          <w:rFonts w:asciiTheme="majorHAnsi" w:eastAsia="Times New Roman" w:hAnsiTheme="majorHAnsi" w:cs="Times New Roman"/>
          <w:spacing w:val="-1"/>
          <w:sz w:val="24"/>
          <w:szCs w:val="24"/>
        </w:rPr>
        <w:t xml:space="preserve"> в селските райони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7135F7" w:rsidRPr="00CC192F" w:rsidRDefault="007135F7" w:rsidP="007135F7">
      <w:pPr>
        <w:spacing w:before="157" w:line="276" w:lineRule="auto"/>
        <w:ind w:left="140" w:right="94" w:firstLine="58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pacing w:val="-6"/>
          <w:sz w:val="24"/>
          <w:szCs w:val="24"/>
        </w:rPr>
        <w:t xml:space="preserve">Ето защо УС на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>МИГ</w:t>
      </w:r>
      <w:r w:rsidRPr="00CC192F">
        <w:rPr>
          <w:rFonts w:asciiTheme="majorHAnsi" w:eastAsia="Times New Roman" w:hAnsiTheme="majorHAnsi" w:cs="Times New Roman"/>
          <w:spacing w:val="-2"/>
          <w:sz w:val="24"/>
          <w:szCs w:val="24"/>
        </w:rPr>
        <w:t xml:space="preserve"> Главиница – Ситово </w:t>
      </w:r>
      <w:proofErr w:type="spellStart"/>
      <w:r w:rsidRPr="00CC192F">
        <w:rPr>
          <w:rFonts w:asciiTheme="majorHAnsi" w:eastAsia="Times New Roman" w:hAnsiTheme="majorHAnsi" w:cs="Times New Roman"/>
          <w:spacing w:val="-2"/>
          <w:sz w:val="24"/>
          <w:szCs w:val="24"/>
        </w:rPr>
        <w:t>Крайдунвска</w:t>
      </w:r>
      <w:proofErr w:type="spellEnd"/>
      <w:r w:rsidRPr="00CC192F">
        <w:rPr>
          <w:rFonts w:asciiTheme="majorHAnsi" w:eastAsia="Times New Roman" w:hAnsiTheme="majorHAnsi" w:cs="Times New Roman"/>
          <w:spacing w:val="-2"/>
          <w:sz w:val="24"/>
          <w:szCs w:val="24"/>
        </w:rPr>
        <w:t xml:space="preserve"> Добруджа предлага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</w:p>
    <w:bookmarkEnd w:id="1"/>
    <w:p w:rsidR="007135F7" w:rsidRPr="00CC192F" w:rsidRDefault="007135F7" w:rsidP="007135F7">
      <w:pPr>
        <w:spacing w:before="199" w:line="276" w:lineRule="auto"/>
        <w:ind w:left="116" w:right="94" w:firstLine="60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1/ Допълнителен размер на финансова подкрепа до 799 000 лева за операции по </w:t>
      </w:r>
      <w:proofErr w:type="spellStart"/>
      <w:r w:rsidRPr="00CC192F">
        <w:rPr>
          <w:rFonts w:asciiTheme="majorHAnsi" w:eastAsia="Times New Roman" w:hAnsiTheme="majorHAnsi" w:cs="Times New Roman"/>
          <w:sz w:val="24"/>
          <w:szCs w:val="24"/>
        </w:rPr>
        <w:t>подмярка</w:t>
      </w:r>
      <w:proofErr w:type="spellEnd"/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19.2 „Прилагане на операции в рамките на стратегии за Водено от общностите </w:t>
      </w:r>
      <w:r w:rsidRPr="00CC192F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местно развитие” на мярка 19 „Водено от общностите местно развитие” от Програмата за развитие на селските райони за периода 2014-2020 г. да бъде насочена към </w:t>
      </w:r>
      <w:proofErr w:type="spellStart"/>
      <w:r w:rsidRPr="00CC192F">
        <w:rPr>
          <w:rFonts w:asciiTheme="majorHAnsi" w:eastAsia="Times New Roman" w:hAnsiTheme="majorHAnsi" w:cs="Times New Roman"/>
          <w:sz w:val="24"/>
          <w:szCs w:val="24"/>
        </w:rPr>
        <w:t>подмярка</w:t>
      </w:r>
      <w:proofErr w:type="spellEnd"/>
      <w:r w:rsidRPr="00CC192F">
        <w:rPr>
          <w:rFonts w:asciiTheme="majorHAnsi" w:eastAsia="Times New Roman" w:hAnsiTheme="majorHAnsi" w:cs="Times New Roman"/>
          <w:sz w:val="24"/>
          <w:szCs w:val="24"/>
        </w:rPr>
        <w:t xml:space="preserve"> 7.2 „Инвестиции в създаването, подобряването или разширяването на всички видове малка по мащаби инфраструктура“ от ПРСР 2014 -2020 г.</w:t>
      </w:r>
    </w:p>
    <w:p w:rsidR="007135F7" w:rsidRPr="00CC192F" w:rsidRDefault="007135F7" w:rsidP="007135F7">
      <w:pPr>
        <w:spacing w:before="199" w:line="276" w:lineRule="auto"/>
        <w:ind w:left="116" w:right="94" w:firstLine="604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CC192F">
        <w:rPr>
          <w:rFonts w:asciiTheme="majorHAnsi" w:eastAsia="Times New Roman" w:hAnsiTheme="majorHAnsi" w:cs="Times New Roman"/>
          <w:sz w:val="24"/>
          <w:szCs w:val="24"/>
        </w:rPr>
        <w:t>2/ Разпределението е съобразено с целите и приоритетите на стратегията, предвид гореописаните обстоятелства и с цел  изпълнение на Приоритет 2. Развитие на обществената инфраструктура и ефективно оползотворяване на природните и културно-исторически ресурси, който е изведен от втория тематичен „стълб“ на стратегията – „МЕСТНАТА ИНФРАСТРУКТУРА, ПРИРОДА И КУЛТУРА“, са формулирани специфични цели, които ще бъдат постигнати чрез реализация на проекти по съответните мерки към тях: Специфична цел 1: Създаване, разширяване и подобряване на малка по мащаби публична инфраструктура. Целта ще бъде постигната чрез прилагането на Мярка 7.2. Инвестиции в създаването, подобряването или разширяването на всички видове малка по мащаби инфраструктура.</w:t>
      </w:r>
    </w:p>
    <w:p w:rsidR="007135F7" w:rsidRPr="007135F7" w:rsidRDefault="007135F7" w:rsidP="007135F7">
      <w:pPr>
        <w:spacing w:before="199" w:line="276" w:lineRule="auto"/>
        <w:ind w:left="116" w:right="94" w:firstLine="60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35F7" w:rsidRPr="007135F7" w:rsidRDefault="007135F7" w:rsidP="007135F7">
      <w:pPr>
        <w:spacing w:before="5" w:line="276" w:lineRule="auto"/>
        <w:ind w:right="94" w:firstLine="72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Във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връзка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гореизложеното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изпълнение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указанията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УО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ПРСР,</w:t>
      </w:r>
      <w:r w:rsidRPr="007135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135F7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предлагаме да бъдат заявени за одобрение следните промени в СВОМР:</w:t>
      </w:r>
    </w:p>
    <w:p w:rsidR="00E306C3" w:rsidRDefault="00E306C3">
      <w:pPr>
        <w:pStyle w:val="a3"/>
        <w:spacing w:before="4"/>
        <w:rPr>
          <w:b/>
        </w:rPr>
      </w:pPr>
    </w:p>
    <w:p w:rsidR="00E306C3" w:rsidRDefault="004A4383">
      <w:pPr>
        <w:ind w:left="234"/>
        <w:rPr>
          <w:b/>
          <w:sz w:val="24"/>
        </w:rPr>
      </w:pPr>
      <w:bookmarkStart w:id="2" w:name="Мерки_и_дейности_за_всеки_един_от_фондов"/>
      <w:bookmarkEnd w:id="2"/>
      <w:r>
        <w:rPr>
          <w:b/>
          <w:sz w:val="24"/>
        </w:rPr>
        <w:t>В.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т.5.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Описание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мерките:</w:t>
      </w:r>
    </w:p>
    <w:p w:rsidR="00E306C3" w:rsidRDefault="004A4383">
      <w:pPr>
        <w:pStyle w:val="1"/>
        <w:spacing w:before="237" w:line="273" w:lineRule="auto"/>
        <w:rPr>
          <w:i/>
        </w:rPr>
      </w:pPr>
      <w:r>
        <w:t>Мерки</w:t>
      </w:r>
      <w:r>
        <w:rPr>
          <w:spacing w:val="1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дейности</w:t>
      </w:r>
      <w:r>
        <w:rPr>
          <w:spacing w:val="18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всеки</w:t>
      </w:r>
      <w:r>
        <w:rPr>
          <w:spacing w:val="14"/>
        </w:rPr>
        <w:t xml:space="preserve"> </w:t>
      </w:r>
      <w:r>
        <w:t>един</w:t>
      </w:r>
      <w:r>
        <w:rPr>
          <w:spacing w:val="17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фондовете</w:t>
      </w:r>
      <w:r>
        <w:rPr>
          <w:spacing w:val="18"/>
        </w:rPr>
        <w:t xml:space="preserve"> </w:t>
      </w:r>
      <w:r>
        <w:t>поотделно,</w:t>
      </w:r>
      <w:r>
        <w:rPr>
          <w:spacing w:val="1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частта</w:t>
      </w:r>
      <w:r>
        <w:rPr>
          <w:spacing w:val="1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ПРСР</w:t>
      </w:r>
      <w:r>
        <w:rPr>
          <w:spacing w:val="18"/>
        </w:rPr>
        <w:t xml:space="preserve"> </w:t>
      </w:r>
      <w:r>
        <w:t>2014</w:t>
      </w:r>
      <w:r>
        <w:rPr>
          <w:spacing w:val="16"/>
        </w:rPr>
        <w:t xml:space="preserve"> </w:t>
      </w:r>
      <w:r>
        <w:t>–</w:t>
      </w:r>
      <w:r>
        <w:rPr>
          <w:spacing w:val="-50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i/>
        </w:rPr>
        <w:t>(ЕЗФРСР)</w:t>
      </w:r>
    </w:p>
    <w:p w:rsidR="00E306C3" w:rsidRDefault="004A4383">
      <w:pPr>
        <w:pStyle w:val="a3"/>
        <w:spacing w:before="242" w:line="278" w:lineRule="auto"/>
        <w:ind w:left="234" w:right="692"/>
        <w:rPr>
          <w:b/>
          <w:sz w:val="22"/>
        </w:rPr>
      </w:pPr>
      <w:r>
        <w:rPr>
          <w:b/>
          <w:sz w:val="22"/>
        </w:rPr>
        <w:t>МЯРКА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7.2.</w:t>
      </w:r>
      <w:r>
        <w:rPr>
          <w:b/>
          <w:spacing w:val="42"/>
          <w:sz w:val="22"/>
        </w:rPr>
        <w:t xml:space="preserve"> </w:t>
      </w:r>
      <w:r>
        <w:rPr>
          <w:b/>
          <w:sz w:val="22"/>
        </w:rPr>
        <w:t>„</w:t>
      </w:r>
      <w:r>
        <w:t>Инвестиции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създаването,</w:t>
      </w:r>
      <w:r>
        <w:rPr>
          <w:spacing w:val="-6"/>
        </w:rPr>
        <w:t xml:space="preserve"> </w:t>
      </w:r>
      <w:r>
        <w:t>подобряването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разширяването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всички</w:t>
      </w:r>
      <w:r>
        <w:rPr>
          <w:spacing w:val="-50"/>
        </w:rPr>
        <w:t xml:space="preserve"> </w:t>
      </w:r>
      <w:r>
        <w:t>видове</w:t>
      </w:r>
      <w:r>
        <w:rPr>
          <w:spacing w:val="-3"/>
        </w:rPr>
        <w:t xml:space="preserve"> </w:t>
      </w:r>
      <w:r>
        <w:t>малка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мащаби</w:t>
      </w:r>
      <w:r>
        <w:rPr>
          <w:spacing w:val="1"/>
        </w:rPr>
        <w:t xml:space="preserve"> </w:t>
      </w:r>
      <w:r>
        <w:t>инфраструктура</w:t>
      </w:r>
      <w:r>
        <w:rPr>
          <w:b/>
          <w:sz w:val="22"/>
        </w:rPr>
        <w:t>”</w:t>
      </w:r>
    </w:p>
    <w:p w:rsidR="00E306C3" w:rsidRDefault="00E306C3">
      <w:pPr>
        <w:pStyle w:val="a3"/>
        <w:rPr>
          <w:b/>
          <w:sz w:val="20"/>
        </w:rPr>
      </w:pPr>
    </w:p>
    <w:p w:rsidR="00E306C3" w:rsidRDefault="00E306C3">
      <w:pPr>
        <w:pStyle w:val="a3"/>
        <w:rPr>
          <w:b/>
          <w:sz w:val="20"/>
        </w:rPr>
      </w:pPr>
    </w:p>
    <w:p w:rsidR="00E306C3" w:rsidRDefault="00D93CF9">
      <w:pPr>
        <w:pStyle w:val="a3"/>
        <w:spacing w:before="7"/>
        <w:rPr>
          <w:b/>
          <w:sz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margin-left:49.7pt;margin-top:9.6pt;width:411.3pt;height:32.95pt;z-index:-15728640;mso-wrap-distance-left:0;mso-wrap-distance-right:0;mso-position-horizontal-relative:page" filled="f" strokecolor="#2d74b5" strokeweight=".48pt">
            <v:textbox style="mso-next-textbox:#_x0000_s1077" inset="0,0,0,0">
              <w:txbxContent>
                <w:p w:rsidR="00E306C3" w:rsidRDefault="004A4383">
                  <w:pPr>
                    <w:tabs>
                      <w:tab w:val="left" w:pos="1271"/>
                      <w:tab w:val="left" w:pos="1750"/>
                      <w:tab w:val="left" w:pos="2990"/>
                      <w:tab w:val="left" w:pos="4069"/>
                      <w:tab w:val="left" w:pos="5177"/>
                      <w:tab w:val="left" w:pos="6439"/>
                      <w:tab w:val="left" w:pos="6871"/>
                      <w:tab w:val="left" w:pos="7988"/>
                    </w:tabs>
                    <w:spacing w:line="279" w:lineRule="exact"/>
                    <w:ind w:left="134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Бюджет</w:t>
                  </w:r>
                  <w:r>
                    <w:rPr>
                      <w:b/>
                      <w:sz w:val="24"/>
                    </w:rPr>
                    <w:tab/>
                    <w:t>на</w:t>
                  </w:r>
                  <w:r>
                    <w:rPr>
                      <w:b/>
                      <w:sz w:val="24"/>
                    </w:rPr>
                    <w:tab/>
                    <w:t>мярката</w:t>
                  </w:r>
                  <w:r>
                    <w:rPr>
                      <w:sz w:val="24"/>
                    </w:rPr>
                    <w:t>:</w:t>
                  </w:r>
                  <w:r>
                    <w:rPr>
                      <w:sz w:val="24"/>
                    </w:rPr>
                    <w:tab/>
                    <w:t>Общият</w:t>
                  </w:r>
                  <w:r>
                    <w:rPr>
                      <w:sz w:val="24"/>
                    </w:rPr>
                    <w:tab/>
                    <w:t>бюджет,</w:t>
                  </w:r>
                  <w:r>
                    <w:rPr>
                      <w:sz w:val="24"/>
                    </w:rPr>
                    <w:tab/>
                    <w:t>планиран</w:t>
                  </w:r>
                  <w:r>
                    <w:rPr>
                      <w:sz w:val="24"/>
                    </w:rPr>
                    <w:tab/>
                    <w:t>за</w:t>
                  </w:r>
                  <w:r>
                    <w:rPr>
                      <w:sz w:val="24"/>
                    </w:rPr>
                    <w:tab/>
                    <w:t>мярката</w:t>
                  </w:r>
                  <w:r>
                    <w:rPr>
                      <w:sz w:val="24"/>
                    </w:rPr>
                    <w:tab/>
                    <w:t>е</w:t>
                  </w:r>
                </w:p>
                <w:p w:rsidR="00E306C3" w:rsidRDefault="004A4383">
                  <w:pPr>
                    <w:spacing w:before="41"/>
                    <w:ind w:left="13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855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580,00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лева</w:t>
                  </w:r>
                  <w:r>
                    <w:rPr>
                      <w:sz w:val="24"/>
                    </w:rPr>
                    <w:t>,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се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промени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1 654 580</w:t>
                  </w:r>
                  <w:r>
                    <w:rPr>
                      <w:b/>
                      <w:spacing w:val="-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лева.</w:t>
                  </w:r>
                </w:p>
              </w:txbxContent>
            </v:textbox>
            <w10:wrap type="topAndBottom" anchorx="page"/>
          </v:shape>
        </w:pict>
      </w:r>
    </w:p>
    <w:p w:rsidR="00E306C3" w:rsidRDefault="00E306C3">
      <w:pPr>
        <w:pStyle w:val="a3"/>
        <w:spacing w:before="10"/>
        <w:rPr>
          <w:b/>
          <w:sz w:val="12"/>
        </w:rPr>
      </w:pPr>
    </w:p>
    <w:p w:rsidR="00E306C3" w:rsidRDefault="004A4383">
      <w:pPr>
        <w:pStyle w:val="1"/>
        <w:spacing w:before="101"/>
      </w:pPr>
      <w:r>
        <w:t>Всички</w:t>
      </w:r>
      <w:r>
        <w:rPr>
          <w:spacing w:val="-3"/>
        </w:rPr>
        <w:t xml:space="preserve"> </w:t>
      </w:r>
      <w:r>
        <w:t>останали</w:t>
      </w:r>
      <w:r>
        <w:rPr>
          <w:spacing w:val="-3"/>
        </w:rPr>
        <w:t xml:space="preserve"> </w:t>
      </w:r>
      <w:r>
        <w:t>текстове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т.5</w:t>
      </w:r>
      <w:r>
        <w:rPr>
          <w:spacing w:val="-4"/>
        </w:rPr>
        <w:t xml:space="preserve"> </w:t>
      </w:r>
      <w:r>
        <w:t>остават непроменени.</w:t>
      </w:r>
    </w:p>
    <w:p w:rsidR="00E306C3" w:rsidRDefault="00E306C3">
      <w:pPr>
        <w:sectPr w:rsidR="00E306C3">
          <w:footerReference w:type="default" r:id="rId8"/>
          <w:type w:val="continuous"/>
          <w:pgSz w:w="11910" w:h="16840"/>
          <w:pgMar w:top="1580" w:right="760" w:bottom="200" w:left="760" w:header="708" w:footer="3" w:gutter="0"/>
          <w:pgNumType w:start="1"/>
          <w:cols w:space="708"/>
        </w:sectPr>
      </w:pPr>
    </w:p>
    <w:p w:rsidR="00E306C3" w:rsidRDefault="004A4383">
      <w:pPr>
        <w:spacing w:before="86"/>
        <w:ind w:left="234"/>
        <w:rPr>
          <w:b/>
          <w:i/>
          <w:sz w:val="24"/>
        </w:rPr>
      </w:pPr>
      <w:r>
        <w:rPr>
          <w:b/>
          <w:sz w:val="24"/>
        </w:rPr>
        <w:lastRenderedPageBreak/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6. </w:t>
      </w:r>
      <w:r>
        <w:rPr>
          <w:b/>
          <w:i/>
          <w:sz w:val="24"/>
        </w:rPr>
        <w:t>Финансов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план</w:t>
      </w:r>
    </w:p>
    <w:p w:rsidR="00E306C3" w:rsidRDefault="00E306C3">
      <w:pPr>
        <w:pStyle w:val="a3"/>
        <w:rPr>
          <w:b/>
          <w:i/>
          <w:sz w:val="20"/>
        </w:rPr>
      </w:pPr>
    </w:p>
    <w:p w:rsidR="00E306C3" w:rsidRDefault="00E306C3">
      <w:pPr>
        <w:pStyle w:val="a3"/>
        <w:spacing w:before="9"/>
        <w:rPr>
          <w:b/>
          <w:i/>
          <w:sz w:val="23"/>
        </w:rPr>
      </w:pPr>
    </w:p>
    <w:tbl>
      <w:tblPr>
        <w:tblStyle w:val="TableNormal"/>
        <w:tblW w:w="0" w:type="auto"/>
        <w:tblInd w:w="255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4537"/>
        <w:gridCol w:w="854"/>
        <w:gridCol w:w="1411"/>
        <w:gridCol w:w="1836"/>
      </w:tblGrid>
      <w:tr w:rsidR="00E306C3">
        <w:trPr>
          <w:trHeight w:val="1675"/>
        </w:trPr>
        <w:tc>
          <w:tcPr>
            <w:tcW w:w="9783" w:type="dxa"/>
            <w:gridSpan w:val="5"/>
            <w:tcBorders>
              <w:left w:val="single" w:sz="12" w:space="0" w:color="EFEFEF"/>
              <w:bottom w:val="single" w:sz="34" w:space="0" w:color="FDFDFD"/>
            </w:tcBorders>
          </w:tcPr>
          <w:p w:rsidR="00E306C3" w:rsidRDefault="00E306C3">
            <w:pPr>
              <w:pStyle w:val="TableParagraph"/>
              <w:rPr>
                <w:b/>
                <w:i/>
                <w:sz w:val="24"/>
              </w:rPr>
            </w:pPr>
          </w:p>
          <w:p w:rsidR="00E306C3" w:rsidRDefault="00E306C3">
            <w:pPr>
              <w:pStyle w:val="TableParagraph"/>
              <w:rPr>
                <w:b/>
                <w:i/>
                <w:sz w:val="24"/>
              </w:rPr>
            </w:pPr>
          </w:p>
          <w:p w:rsidR="00E306C3" w:rsidRDefault="00E306C3">
            <w:pPr>
              <w:pStyle w:val="TableParagraph"/>
              <w:spacing w:before="1"/>
              <w:rPr>
                <w:b/>
                <w:i/>
                <w:sz w:val="29"/>
              </w:rPr>
            </w:pPr>
          </w:p>
          <w:p w:rsidR="00E306C3" w:rsidRDefault="004A4383">
            <w:pPr>
              <w:pStyle w:val="TableParagraph"/>
              <w:ind w:left="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6.1.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Индикативно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разпределение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средствата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програми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мерки</w:t>
            </w:r>
          </w:p>
          <w:p w:rsidR="00E306C3" w:rsidRDefault="004A4383">
            <w:pPr>
              <w:pStyle w:val="TableParagraph"/>
              <w:spacing w:before="155"/>
              <w:ind w:left="292"/>
              <w:rPr>
                <w:i/>
                <w:sz w:val="20"/>
              </w:rPr>
            </w:pPr>
            <w:r>
              <w:rPr>
                <w:i/>
                <w:sz w:val="20"/>
              </w:rPr>
              <w:t>Таблица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4.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Индикативно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разпределение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средствата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програми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 мерки</w:t>
            </w:r>
          </w:p>
        </w:tc>
      </w:tr>
      <w:tr w:rsidR="00E306C3">
        <w:trPr>
          <w:trHeight w:val="470"/>
        </w:trPr>
        <w:tc>
          <w:tcPr>
            <w:tcW w:w="1145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1"/>
              <w:rPr>
                <w:b/>
                <w:i/>
                <w:sz w:val="23"/>
              </w:rPr>
            </w:pPr>
          </w:p>
          <w:p w:rsidR="00E306C3" w:rsidRDefault="004A4383">
            <w:pPr>
              <w:pStyle w:val="TableParagraph"/>
              <w:spacing w:before="1"/>
              <w:ind w:left="164" w:right="110" w:firstLine="120"/>
              <w:rPr>
                <w:i/>
                <w:sz w:val="20"/>
              </w:rPr>
            </w:pPr>
            <w:r>
              <w:rPr>
                <w:i/>
                <w:sz w:val="20"/>
              </w:rPr>
              <w:t>Код 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мярката</w:t>
            </w:r>
          </w:p>
        </w:tc>
        <w:tc>
          <w:tcPr>
            <w:tcW w:w="5391" w:type="dxa"/>
            <w:gridSpan w:val="2"/>
            <w:vMerge w:val="restart"/>
            <w:tcBorders>
              <w:top w:val="single" w:sz="34" w:space="0" w:color="FDFDF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 w:rsidR="00E306C3" w:rsidRDefault="004A4383">
            <w:pPr>
              <w:pStyle w:val="TableParagraph"/>
              <w:ind w:left="1871" w:right="1827"/>
              <w:jc w:val="center"/>
              <w:rPr>
                <w:i/>
              </w:rPr>
            </w:pPr>
            <w:r>
              <w:rPr>
                <w:i/>
              </w:rPr>
              <w:t>Име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мярката</w:t>
            </w:r>
          </w:p>
        </w:tc>
        <w:tc>
          <w:tcPr>
            <w:tcW w:w="3247" w:type="dxa"/>
            <w:gridSpan w:val="2"/>
            <w:tcBorders>
              <w:top w:val="single" w:sz="34" w:space="0" w:color="FDFDFD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175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Общо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периода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стратегията</w:t>
            </w:r>
          </w:p>
        </w:tc>
      </w:tr>
      <w:tr w:rsidR="00E306C3">
        <w:trPr>
          <w:trHeight w:val="407"/>
        </w:trPr>
        <w:tc>
          <w:tcPr>
            <w:tcW w:w="1145" w:type="dxa"/>
            <w:vMerge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391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74" w:line="213" w:lineRule="exact"/>
              <w:ind w:left="498" w:right="44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лева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174" w:line="213" w:lineRule="exact"/>
              <w:ind w:left="6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%</w:t>
            </w:r>
          </w:p>
        </w:tc>
      </w:tr>
      <w:tr w:rsidR="00E306C3">
        <w:trPr>
          <w:trHeight w:val="162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89" w:line="222" w:lineRule="exact"/>
              <w:ind w:left="161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754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800,00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126"/>
              <w:ind w:left="575"/>
              <w:rPr>
                <w:b/>
                <w:sz w:val="20"/>
              </w:rPr>
            </w:pPr>
            <w:r>
              <w:rPr>
                <w:b/>
                <w:sz w:val="20"/>
              </w:rPr>
              <w:t>64,95%</w:t>
            </w:r>
          </w:p>
        </w:tc>
      </w:tr>
      <w:tr w:rsidR="00E306C3">
        <w:trPr>
          <w:trHeight w:val="249"/>
        </w:trPr>
        <w:tc>
          <w:tcPr>
            <w:tcW w:w="5682" w:type="dxa"/>
            <w:gridSpan w:val="2"/>
            <w:tcBorders>
              <w:top w:val="nil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DFDFD"/>
          </w:tcPr>
          <w:p w:rsidR="00E306C3" w:rsidRDefault="004A4383">
            <w:pPr>
              <w:pStyle w:val="TableParagraph"/>
              <w:spacing w:line="229" w:lineRule="exact"/>
              <w:ind w:left="68" w:right="-44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финансирани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ПРСР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2014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2020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(ЕЗФРСР)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</w:tr>
      <w:tr w:rsidR="00E306C3">
        <w:trPr>
          <w:trHeight w:val="315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 w:line="237" w:lineRule="exact"/>
              <w:ind w:left="69"/>
            </w:pPr>
            <w:r>
              <w:t>Инвестиции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земеделски</w:t>
            </w:r>
            <w:r>
              <w:rPr>
                <w:spacing w:val="-3"/>
              </w:rPr>
              <w:t xml:space="preserve"> </w:t>
            </w:r>
            <w:r>
              <w:t>стопанства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330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500,00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7,79%</w:t>
            </w:r>
          </w:p>
        </w:tc>
      </w:tr>
      <w:tr w:rsidR="00E306C3">
        <w:trPr>
          <w:trHeight w:val="570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4.1.2.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32" w:line="260" w:lineRule="atLeast"/>
              <w:ind w:left="69" w:right="118"/>
            </w:pPr>
            <w:r>
              <w:t>Инвестиции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земеделски</w:t>
            </w:r>
            <w:r>
              <w:rPr>
                <w:spacing w:val="-6"/>
              </w:rPr>
              <w:t xml:space="preserve"> </w:t>
            </w:r>
            <w:r>
              <w:t>стопанства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Тематична</w:t>
            </w:r>
            <w:r>
              <w:rPr>
                <w:spacing w:val="-45"/>
              </w:rPr>
              <w:t xml:space="preserve"> </w:t>
            </w:r>
            <w:r>
              <w:t>подпрограма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развитие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малки</w:t>
            </w:r>
            <w:r>
              <w:rPr>
                <w:spacing w:val="-1"/>
              </w:rPr>
              <w:t xml:space="preserve"> </w:t>
            </w:r>
            <w:r>
              <w:t>стопанства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right="31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920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0,14%</w:t>
            </w:r>
          </w:p>
        </w:tc>
      </w:tr>
      <w:tr w:rsidR="00E306C3">
        <w:trPr>
          <w:trHeight w:val="570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32" w:line="260" w:lineRule="atLeast"/>
              <w:ind w:left="69" w:right="1182"/>
            </w:pPr>
            <w:r>
              <w:t>Инвестиции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преработка/</w:t>
            </w:r>
            <w:r>
              <w:rPr>
                <w:spacing w:val="-2"/>
              </w:rPr>
              <w:t xml:space="preserve"> </w:t>
            </w:r>
            <w:r>
              <w:t>маркетинг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5"/>
              </w:rPr>
              <w:t xml:space="preserve"> </w:t>
            </w:r>
            <w:r>
              <w:t>селскостопански</w:t>
            </w:r>
            <w:r>
              <w:rPr>
                <w:spacing w:val="-2"/>
              </w:rPr>
              <w:t xml:space="preserve"> </w:t>
            </w:r>
            <w:r>
              <w:t>продукти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206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000,00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198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4,86%</w:t>
            </w:r>
          </w:p>
        </w:tc>
      </w:tr>
      <w:tr w:rsidR="00E306C3">
        <w:trPr>
          <w:trHeight w:val="311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6.4.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4" w:line="237" w:lineRule="exact"/>
              <w:ind w:left="69"/>
            </w:pPr>
            <w:r>
              <w:t>Инвестиции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подкрепа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неземеделски</w:t>
            </w:r>
            <w:r>
              <w:rPr>
                <w:spacing w:val="-4"/>
              </w:rPr>
              <w:t xml:space="preserve"> </w:t>
            </w:r>
            <w:r>
              <w:t>дейности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294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000,00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6,93%</w:t>
            </w:r>
          </w:p>
        </w:tc>
      </w:tr>
      <w:tr w:rsidR="00E306C3">
        <w:trPr>
          <w:trHeight w:val="829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7.2.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1" w:line="237" w:lineRule="auto"/>
              <w:ind w:left="69" w:right="157"/>
            </w:pPr>
            <w:r>
              <w:t>Инвестиции в създаването, подобряването или</w:t>
            </w:r>
            <w:r>
              <w:rPr>
                <w:spacing w:val="1"/>
              </w:rPr>
              <w:t xml:space="preserve"> </w:t>
            </w:r>
            <w:r>
              <w:t>разширяването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всички</w:t>
            </w:r>
            <w:r>
              <w:rPr>
                <w:spacing w:val="-2"/>
              </w:rPr>
              <w:t xml:space="preserve"> </w:t>
            </w:r>
            <w:r>
              <w:t>видове</w:t>
            </w:r>
            <w:r>
              <w:rPr>
                <w:spacing w:val="-3"/>
              </w:rPr>
              <w:t xml:space="preserve"> </w:t>
            </w:r>
            <w:r>
              <w:t>малка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мащаби</w:t>
            </w:r>
          </w:p>
          <w:p w:rsidR="00E306C3" w:rsidRDefault="004A4383">
            <w:pPr>
              <w:pStyle w:val="TableParagraph"/>
              <w:spacing w:before="1" w:line="237" w:lineRule="exact"/>
              <w:ind w:left="69"/>
            </w:pPr>
            <w:r>
              <w:t>инфраструктура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212" w:line="232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855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580</w:t>
            </w:r>
          </w:p>
          <w:p w:rsidR="00E306C3" w:rsidRDefault="004A4383">
            <w:pPr>
              <w:pStyle w:val="TableParagraph"/>
              <w:spacing w:line="232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1 654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580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212" w:line="232" w:lineRule="exact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24,85%</w:t>
            </w:r>
          </w:p>
          <w:p w:rsidR="00E306C3" w:rsidRDefault="004A4383">
            <w:pPr>
              <w:pStyle w:val="TableParagraph"/>
              <w:spacing w:line="232" w:lineRule="exact"/>
              <w:ind w:left="436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39,01%</w:t>
            </w:r>
          </w:p>
        </w:tc>
      </w:tr>
      <w:tr w:rsidR="00E306C3">
        <w:trPr>
          <w:trHeight w:val="830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b/>
                <w:i/>
                <w:sz w:val="28"/>
              </w:rPr>
            </w:pPr>
          </w:p>
          <w:p w:rsidR="00E306C3" w:rsidRDefault="004A4383">
            <w:pPr>
              <w:pStyle w:val="TableParagraph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7.5.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 w:line="256" w:lineRule="exact"/>
              <w:ind w:left="69"/>
            </w:pPr>
            <w:r>
              <w:t>Инвестиции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публично</w:t>
            </w:r>
            <w:r>
              <w:rPr>
                <w:spacing w:val="-4"/>
              </w:rPr>
              <w:t xml:space="preserve"> </w:t>
            </w:r>
            <w:r>
              <w:t>ползване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  <w:p w:rsidR="00E306C3" w:rsidRDefault="004A4383">
            <w:pPr>
              <w:pStyle w:val="TableParagraph"/>
              <w:spacing w:line="260" w:lineRule="exact"/>
              <w:ind w:left="69" w:right="1302"/>
            </w:pPr>
            <w:r>
              <w:t>инфраструктура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отдих,</w:t>
            </w:r>
            <w:r>
              <w:rPr>
                <w:spacing w:val="-8"/>
              </w:rPr>
              <w:t xml:space="preserve"> </w:t>
            </w:r>
            <w:r>
              <w:t>туристическа</w:t>
            </w:r>
            <w:r>
              <w:rPr>
                <w:spacing w:val="-45"/>
              </w:rPr>
              <w:t xml:space="preserve"> </w:t>
            </w:r>
            <w:r>
              <w:t>инфраструктура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b/>
                <w:i/>
                <w:sz w:val="28"/>
              </w:rPr>
            </w:pPr>
          </w:p>
          <w:p w:rsidR="00E306C3" w:rsidRDefault="004A4383">
            <w:pPr>
              <w:pStyle w:val="TableParagraph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350,00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b/>
                <w:i/>
                <w:sz w:val="28"/>
              </w:rPr>
            </w:pPr>
          </w:p>
          <w:p w:rsidR="00E306C3" w:rsidRDefault="004A4383">
            <w:pPr>
              <w:pStyle w:val="TableParagraph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2,77%</w:t>
            </w:r>
          </w:p>
        </w:tc>
      </w:tr>
      <w:tr w:rsidR="00E306C3">
        <w:trPr>
          <w:trHeight w:val="824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49"/>
              <w:ind w:left="68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които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ПРСР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2014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</w:t>
            </w:r>
          </w:p>
          <w:p w:rsidR="00E306C3" w:rsidRDefault="004A4383">
            <w:pPr>
              <w:pStyle w:val="TableParagraph"/>
              <w:spacing w:line="260" w:lineRule="atLeast"/>
              <w:ind w:left="68"/>
              <w:rPr>
                <w:b/>
              </w:rPr>
            </w:pPr>
            <w:r>
              <w:rPr>
                <w:b/>
              </w:rPr>
              <w:t>включени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Регламент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(EC)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1305/2013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(финансирани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45"/>
              </w:rPr>
              <w:t xml:space="preserve"> </w:t>
            </w:r>
            <w:r>
              <w:rPr>
                <w:b/>
              </w:rPr>
              <w:t>ЕЗФРСР)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308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2" w:line="237" w:lineRule="exact"/>
              <w:ind w:left="69"/>
              <w:rPr>
                <w:i/>
              </w:rPr>
            </w:pPr>
            <w:r>
              <w:rPr>
                <w:i/>
              </w:rPr>
              <w:t>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включени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мерки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6" w:line="222" w:lineRule="exact"/>
              <w:ind w:right="2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6" w:line="222" w:lineRule="exact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0,00%</w:t>
            </w:r>
          </w:p>
        </w:tc>
      </w:tr>
      <w:tr w:rsidR="00E306C3">
        <w:trPr>
          <w:trHeight w:val="830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2" w:line="237" w:lineRule="auto"/>
              <w:ind w:left="68"/>
              <w:rPr>
                <w:b/>
              </w:rPr>
            </w:pPr>
            <w:r>
              <w:rPr>
                <w:b/>
              </w:rPr>
              <w:t>Мерки, извън обхвата на мерките от Регламент (EC) 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1305/2013,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съответстващи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целите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регламента</w:t>
            </w:r>
          </w:p>
          <w:p w:rsidR="00E306C3" w:rsidRDefault="004A4383">
            <w:pPr>
              <w:pStyle w:val="TableParagraph"/>
              <w:spacing w:line="237" w:lineRule="exact"/>
              <w:ind w:left="68"/>
              <w:rPr>
                <w:b/>
              </w:rPr>
            </w:pPr>
            <w:r>
              <w:rPr>
                <w:b/>
              </w:rPr>
              <w:t>(финансирани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ЕЗФРСР)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829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left="293" w:right="253"/>
              <w:jc w:val="center"/>
              <w:rPr>
                <w:sz w:val="20"/>
              </w:rPr>
            </w:pPr>
            <w:r>
              <w:rPr>
                <w:sz w:val="20"/>
              </w:rPr>
              <w:t>19.05.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4"/>
              <w:ind w:left="69"/>
            </w:pPr>
            <w:r>
              <w:t>Проучване,</w:t>
            </w:r>
            <w:r>
              <w:rPr>
                <w:spacing w:val="-6"/>
              </w:rPr>
              <w:t xml:space="preserve"> </w:t>
            </w:r>
            <w:r>
              <w:t>съхраняване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оползотворяване</w:t>
            </w:r>
            <w:r>
              <w:rPr>
                <w:spacing w:val="42"/>
              </w:rPr>
              <w:t xml:space="preserve"> </w:t>
            </w:r>
            <w:r>
              <w:t>на</w:t>
            </w:r>
          </w:p>
          <w:p w:rsidR="00E306C3" w:rsidRDefault="004A4383">
            <w:pPr>
              <w:pStyle w:val="TableParagraph"/>
              <w:spacing w:line="260" w:lineRule="atLeast"/>
              <w:ind w:left="69"/>
            </w:pPr>
            <w:r>
              <w:t>природните</w:t>
            </w:r>
            <w:r>
              <w:rPr>
                <w:spacing w:val="-7"/>
              </w:rPr>
              <w:t xml:space="preserve"> </w:t>
            </w:r>
            <w:r>
              <w:t>ресурси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културното</w:t>
            </w:r>
            <w:r>
              <w:rPr>
                <w:spacing w:val="-6"/>
              </w:rPr>
              <w:t xml:space="preserve"> </w:t>
            </w:r>
            <w:r>
              <w:t>наследство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6"/>
              </w:rPr>
              <w:t xml:space="preserve"> </w:t>
            </w:r>
            <w:r>
              <w:t>територията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общините</w:t>
            </w:r>
            <w:r>
              <w:rPr>
                <w:spacing w:val="-6"/>
              </w:rPr>
              <w:t xml:space="preserve"> </w:t>
            </w:r>
            <w:r>
              <w:t>Главиница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Ситово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146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450,00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3,45%</w:t>
            </w:r>
          </w:p>
        </w:tc>
      </w:tr>
      <w:tr w:rsidR="00E306C3">
        <w:trPr>
          <w:trHeight w:val="309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3" w:line="237" w:lineRule="exact"/>
              <w:ind w:left="68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финансирани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ОПОС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2014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2020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(ЕФРР)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7" w:line="222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7" w:line="222" w:lineRule="exact"/>
              <w:ind w:left="495" w:right="4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0,00%</w:t>
            </w:r>
          </w:p>
        </w:tc>
      </w:tr>
      <w:tr w:rsidR="00E306C3">
        <w:trPr>
          <w:trHeight w:val="594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/>
              <w:ind w:left="69"/>
              <w:rPr>
                <w:i/>
              </w:rPr>
            </w:pPr>
            <w:r>
              <w:rPr>
                <w:i/>
              </w:rPr>
              <w:t>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включени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мерки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311"/>
        </w:trPr>
        <w:tc>
          <w:tcPr>
            <w:tcW w:w="5682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DFDFD"/>
          </w:tcPr>
          <w:p w:rsidR="00E306C3" w:rsidRDefault="004A4383">
            <w:pPr>
              <w:pStyle w:val="TableParagraph"/>
              <w:spacing w:before="54" w:line="237" w:lineRule="exact"/>
              <w:ind w:left="68" w:right="-15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финансирани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ОПНОИР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2014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2020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г.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(ЕСФ)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586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750,00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495" w:right="4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13,83%</w:t>
            </w:r>
          </w:p>
        </w:tc>
      </w:tr>
      <w:tr w:rsidR="00E306C3">
        <w:trPr>
          <w:trHeight w:val="594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212"/>
              <w:ind w:left="291" w:right="253"/>
              <w:jc w:val="center"/>
              <w:rPr>
                <w:sz w:val="20"/>
              </w:rPr>
            </w:pPr>
            <w:r>
              <w:rPr>
                <w:sz w:val="20"/>
              </w:rPr>
              <w:t>3.9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/>
              <w:ind w:left="69"/>
            </w:pPr>
            <w:r>
              <w:t>Уча</w:t>
            </w:r>
            <w:r>
              <w:rPr>
                <w:spacing w:val="-3"/>
              </w:rPr>
              <w:t xml:space="preserve"> </w:t>
            </w:r>
            <w:r>
              <w:t>се,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сполуча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212"/>
              <w:ind w:right="27"/>
              <w:jc w:val="right"/>
              <w:rPr>
                <w:sz w:val="20"/>
              </w:rPr>
            </w:pPr>
            <w:r>
              <w:rPr>
                <w:sz w:val="20"/>
              </w:rPr>
              <w:t>586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750,00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212"/>
              <w:ind w:left="493" w:right="441"/>
              <w:jc w:val="center"/>
              <w:rPr>
                <w:sz w:val="20"/>
              </w:rPr>
            </w:pPr>
            <w:r>
              <w:rPr>
                <w:sz w:val="20"/>
              </w:rPr>
              <w:t>13,83%</w:t>
            </w:r>
          </w:p>
        </w:tc>
      </w:tr>
      <w:tr w:rsidR="00E306C3">
        <w:trPr>
          <w:trHeight w:val="316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59" w:line="237" w:lineRule="exact"/>
              <w:ind w:left="68"/>
              <w:rPr>
                <w:b/>
              </w:rPr>
            </w:pPr>
            <w:r>
              <w:rPr>
                <w:b/>
                <w:shd w:val="clear" w:color="auto" w:fill="FDFDFD"/>
              </w:rPr>
              <w:t>Мерки,</w:t>
            </w:r>
            <w:r>
              <w:rPr>
                <w:b/>
                <w:spacing w:val="-4"/>
                <w:shd w:val="clear" w:color="auto" w:fill="FDFDFD"/>
              </w:rPr>
              <w:t xml:space="preserve"> </w:t>
            </w:r>
            <w:r>
              <w:rPr>
                <w:b/>
                <w:shd w:val="clear" w:color="auto" w:fill="FDFDFD"/>
              </w:rPr>
              <w:t>финансирани</w:t>
            </w:r>
            <w:r>
              <w:rPr>
                <w:b/>
                <w:spacing w:val="-5"/>
                <w:shd w:val="clear" w:color="auto" w:fill="FDFDFD"/>
              </w:rPr>
              <w:t xml:space="preserve"> </w:t>
            </w:r>
            <w:r>
              <w:rPr>
                <w:b/>
                <w:shd w:val="clear" w:color="auto" w:fill="FDFDFD"/>
              </w:rPr>
              <w:t>от</w:t>
            </w:r>
            <w:r>
              <w:rPr>
                <w:b/>
                <w:spacing w:val="-4"/>
                <w:shd w:val="clear" w:color="auto" w:fill="FDFDFD"/>
              </w:rPr>
              <w:t xml:space="preserve"> </w:t>
            </w:r>
            <w:r>
              <w:rPr>
                <w:b/>
                <w:shd w:val="clear" w:color="auto" w:fill="FDFDFD"/>
              </w:rPr>
              <w:t>ОПРЧР</w:t>
            </w:r>
            <w:r>
              <w:rPr>
                <w:b/>
                <w:spacing w:val="-5"/>
                <w:shd w:val="clear" w:color="auto" w:fill="FDFDFD"/>
              </w:rPr>
              <w:t xml:space="preserve"> </w:t>
            </w:r>
            <w:r>
              <w:rPr>
                <w:b/>
                <w:shd w:val="clear" w:color="auto" w:fill="FDFDFD"/>
              </w:rPr>
              <w:t>(ЕСФ)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right="2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899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680,00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left="495" w:right="4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21,22%</w:t>
            </w:r>
          </w:p>
        </w:tc>
      </w:tr>
      <w:tr w:rsidR="00E306C3">
        <w:trPr>
          <w:trHeight w:val="829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6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left="291" w:right="253"/>
              <w:jc w:val="center"/>
              <w:rPr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32" w:line="260" w:lineRule="atLeast"/>
              <w:ind w:left="69" w:right="25"/>
              <w:jc w:val="both"/>
            </w:pPr>
            <w:r>
              <w:t>Приспособяване на работниците и предприемачите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промените,</w:t>
            </w:r>
            <w:r>
              <w:rPr>
                <w:spacing w:val="1"/>
              </w:rPr>
              <w:t xml:space="preserve"> </w:t>
            </w:r>
            <w:r>
              <w:t>въвеждане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социални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нетехнологични</w:t>
            </w:r>
            <w:r>
              <w:rPr>
                <w:spacing w:val="-2"/>
              </w:rPr>
              <w:t xml:space="preserve"> </w:t>
            </w:r>
            <w:r>
              <w:t>иновации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предприятията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spacing w:before="6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right="26"/>
              <w:jc w:val="right"/>
              <w:rPr>
                <w:sz w:val="20"/>
              </w:rPr>
            </w:pPr>
            <w:r>
              <w:rPr>
                <w:sz w:val="20"/>
              </w:rPr>
              <w:t>469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spacing w:before="6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ind w:left="495" w:right="438"/>
              <w:jc w:val="center"/>
              <w:rPr>
                <w:sz w:val="20"/>
              </w:rPr>
            </w:pPr>
            <w:r>
              <w:rPr>
                <w:sz w:val="20"/>
              </w:rPr>
              <w:t>11,07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E306C3">
        <w:trPr>
          <w:trHeight w:val="311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291" w:right="253"/>
              <w:jc w:val="center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4" w:line="237" w:lineRule="exact"/>
              <w:ind w:left="69"/>
            </w:pPr>
            <w:r>
              <w:t>Социално-трудова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здравна</w:t>
            </w:r>
            <w:r>
              <w:rPr>
                <w:spacing w:val="-7"/>
              </w:rPr>
              <w:t xml:space="preserve"> </w:t>
            </w:r>
            <w:r>
              <w:t>интеграция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right="26"/>
              <w:jc w:val="right"/>
              <w:rPr>
                <w:sz w:val="20"/>
              </w:rPr>
            </w:pPr>
            <w:r>
              <w:rPr>
                <w:sz w:val="20"/>
              </w:rPr>
              <w:t>430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280,00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493" w:right="441"/>
              <w:jc w:val="center"/>
              <w:rPr>
                <w:sz w:val="20"/>
              </w:rPr>
            </w:pPr>
            <w:r>
              <w:rPr>
                <w:sz w:val="20"/>
              </w:rPr>
              <w:t>10,15%</w:t>
            </w:r>
          </w:p>
        </w:tc>
      </w:tr>
      <w:tr w:rsidR="00E306C3">
        <w:trPr>
          <w:trHeight w:val="311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5" w:line="237" w:lineRule="exact"/>
              <w:ind w:left="68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финансирани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ОПИК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(ЕФРР)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9" w:line="222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9" w:line="222" w:lineRule="exact"/>
              <w:ind w:left="495" w:right="4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0,00%</w:t>
            </w:r>
          </w:p>
        </w:tc>
      </w:tr>
      <w:tr w:rsidR="00E306C3">
        <w:trPr>
          <w:trHeight w:val="315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 w:line="237" w:lineRule="exact"/>
              <w:ind w:left="69"/>
              <w:rPr>
                <w:i/>
              </w:rPr>
            </w:pPr>
            <w:r>
              <w:rPr>
                <w:i/>
              </w:rPr>
              <w:t>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включени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мерки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311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4" w:line="237" w:lineRule="exact"/>
              <w:ind w:left="68"/>
              <w:rPr>
                <w:b/>
              </w:rPr>
            </w:pPr>
            <w:r>
              <w:rPr>
                <w:b/>
              </w:rPr>
              <w:t>Мерки,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финансирани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ПМДР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(ЕФМДР)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2" w:lineRule="exact"/>
              <w:ind w:left="495" w:right="4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0,00%</w:t>
            </w:r>
          </w:p>
        </w:tc>
      </w:tr>
      <w:tr w:rsidR="00E306C3">
        <w:trPr>
          <w:trHeight w:val="311"/>
        </w:trPr>
        <w:tc>
          <w:tcPr>
            <w:tcW w:w="114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4" w:line="237" w:lineRule="exact"/>
              <w:ind w:left="69"/>
              <w:rPr>
                <w:i/>
              </w:rPr>
            </w:pPr>
            <w:r>
              <w:rPr>
                <w:i/>
              </w:rPr>
              <w:t>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включени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мерки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316"/>
        </w:trPr>
        <w:tc>
          <w:tcPr>
            <w:tcW w:w="6536" w:type="dxa"/>
            <w:gridSpan w:val="3"/>
            <w:tcBorders>
              <w:top w:val="single" w:sz="8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59" w:line="237" w:lineRule="exact"/>
              <w:ind w:left="68"/>
              <w:rPr>
                <w:b/>
              </w:rPr>
            </w:pPr>
            <w:r>
              <w:rPr>
                <w:b/>
              </w:rPr>
              <w:t>ОБЩО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ПРОЕКТИ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КЪМ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СТРАТЕГИЯТА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ВОМР: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right="2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241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230,00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</w:tcPr>
          <w:p w:rsidR="00E306C3" w:rsidRDefault="004A4383">
            <w:pPr>
              <w:pStyle w:val="TableParagraph"/>
              <w:spacing w:before="68" w:line="227" w:lineRule="exact"/>
              <w:ind w:left="495" w:right="4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100,00%</w:t>
            </w:r>
          </w:p>
        </w:tc>
      </w:tr>
      <w:tr w:rsidR="00E306C3">
        <w:trPr>
          <w:trHeight w:val="661"/>
        </w:trPr>
        <w:tc>
          <w:tcPr>
            <w:tcW w:w="9783" w:type="dxa"/>
            <w:gridSpan w:val="5"/>
            <w:tcBorders>
              <w:top w:val="single" w:sz="6" w:space="0" w:color="000000"/>
              <w:left w:val="single" w:sz="12" w:space="0" w:color="EFEFEF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306C3" w:rsidRDefault="00E306C3">
      <w:pPr>
        <w:rPr>
          <w:rFonts w:ascii="Times New Roman"/>
          <w:sz w:val="20"/>
        </w:rPr>
        <w:sectPr w:rsidR="00E306C3">
          <w:pgSz w:w="11910" w:h="16840"/>
          <w:pgMar w:top="320" w:right="760" w:bottom="200" w:left="760" w:header="0" w:footer="3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1075"/>
        <w:gridCol w:w="138"/>
        <w:gridCol w:w="5742"/>
        <w:gridCol w:w="420"/>
        <w:gridCol w:w="1470"/>
        <w:gridCol w:w="1158"/>
      </w:tblGrid>
      <w:tr w:rsidR="00E306C3">
        <w:trPr>
          <w:trHeight w:val="248"/>
        </w:trPr>
        <w:tc>
          <w:tcPr>
            <w:tcW w:w="7514" w:type="dxa"/>
            <w:gridSpan w:val="5"/>
            <w:tcBorders>
              <w:bottom w:val="single" w:sz="8" w:space="0" w:color="858585"/>
            </w:tcBorders>
          </w:tcPr>
          <w:p w:rsidR="00E306C3" w:rsidRDefault="004A4383">
            <w:pPr>
              <w:pStyle w:val="TableParagraph"/>
              <w:spacing w:line="207" w:lineRule="exact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lastRenderedPageBreak/>
              <w:t>Разпределение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по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програми/фондове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–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източници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за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финансиране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на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СВОМР</w:t>
            </w: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line="207" w:lineRule="exact"/>
              <w:ind w:left="111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Стойност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лв</w:t>
            </w:r>
            <w:proofErr w:type="spellEnd"/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line="229" w:lineRule="exact"/>
              <w:ind w:left="1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Дял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Times New Roman" w:hAnsi="Times New Roman"/>
              </w:rPr>
              <w:t>%</w:t>
            </w:r>
          </w:p>
        </w:tc>
      </w:tr>
      <w:tr w:rsidR="00E306C3">
        <w:trPr>
          <w:trHeight w:val="407"/>
        </w:trPr>
        <w:tc>
          <w:tcPr>
            <w:tcW w:w="1214" w:type="dxa"/>
            <w:gridSpan w:val="2"/>
          </w:tcPr>
          <w:p w:rsidR="00E306C3" w:rsidRDefault="004A4383">
            <w:pPr>
              <w:pStyle w:val="TableParagraph"/>
              <w:spacing w:line="197" w:lineRule="exact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ЕЗФРСР</w:t>
            </w:r>
          </w:p>
        </w:tc>
        <w:tc>
          <w:tcPr>
            <w:tcW w:w="138" w:type="dxa"/>
            <w:vMerge w:val="restart"/>
            <w:tcBorders>
              <w:righ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2" w:type="dxa"/>
            <w:tcBorders>
              <w:top w:val="single" w:sz="8" w:space="0" w:color="858585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" w:type="dxa"/>
            <w:vMerge w:val="restart"/>
            <w:tcBorders>
              <w:lef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line="261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754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800,00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line="244" w:lineRule="exact"/>
              <w:ind w:left="10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64,95%</w:t>
            </w:r>
          </w:p>
        </w:tc>
      </w:tr>
      <w:tr w:rsidR="00E306C3">
        <w:trPr>
          <w:trHeight w:val="253"/>
        </w:trPr>
        <w:tc>
          <w:tcPr>
            <w:tcW w:w="1214" w:type="dxa"/>
            <w:gridSpan w:val="2"/>
            <w:tcBorders>
              <w:bottom w:val="nil"/>
            </w:tcBorders>
            <w:shd w:val="clear" w:color="auto" w:fill="8DB3E1"/>
          </w:tcPr>
          <w:p w:rsidR="00E306C3" w:rsidRDefault="004A4383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ПРСР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 w:val="restart"/>
            <w:shd w:val="clear" w:color="auto" w:fill="8DB3E1"/>
          </w:tcPr>
          <w:p w:rsidR="00E306C3" w:rsidRDefault="004A4383">
            <w:pPr>
              <w:pStyle w:val="TableParagraph"/>
              <w:spacing w:line="244" w:lineRule="exact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608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300,00</w:t>
            </w:r>
          </w:p>
        </w:tc>
        <w:tc>
          <w:tcPr>
            <w:tcW w:w="1158" w:type="dxa"/>
            <w:vMerge w:val="restart"/>
            <w:shd w:val="clear" w:color="auto" w:fill="8DB3E1"/>
          </w:tcPr>
          <w:p w:rsidR="00E306C3" w:rsidRDefault="004A4383">
            <w:pPr>
              <w:pStyle w:val="TableParagraph"/>
              <w:spacing w:line="244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</w:rPr>
              <w:t>61,5%</w:t>
            </w:r>
          </w:p>
        </w:tc>
      </w:tr>
      <w:tr w:rsidR="00E306C3">
        <w:trPr>
          <w:trHeight w:val="148"/>
        </w:trPr>
        <w:tc>
          <w:tcPr>
            <w:tcW w:w="1214" w:type="dxa"/>
            <w:gridSpan w:val="2"/>
            <w:tcBorders>
              <w:top w:val="nil"/>
            </w:tcBorders>
            <w:shd w:val="clear" w:color="auto" w:fill="8DB3E1"/>
          </w:tcPr>
          <w:p w:rsidR="00E306C3" w:rsidRDefault="00E306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 w:val="restart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before="20" w:line="235" w:lineRule="auto"/>
              <w:ind w:left="2203" w:right="3044" w:firstLine="7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ОПРЧР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21,22%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  <w:shd w:val="clear" w:color="auto" w:fill="8DB3E1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shd w:val="clear" w:color="auto" w:fill="8DB3E1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</w:tr>
      <w:tr w:rsidR="00E306C3">
        <w:trPr>
          <w:trHeight w:val="412"/>
        </w:trPr>
        <w:tc>
          <w:tcPr>
            <w:tcW w:w="1214" w:type="dxa"/>
            <w:gridSpan w:val="2"/>
            <w:shd w:val="clear" w:color="auto" w:fill="C00000"/>
          </w:tcPr>
          <w:p w:rsidR="00E306C3" w:rsidRDefault="004A4383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FFFFFF"/>
                <w:sz w:val="18"/>
              </w:rPr>
              <w:t>извън</w:t>
            </w:r>
            <w:r>
              <w:rPr>
                <w:rFonts w:ascii="Times New Roman" w:hAnsi="Times New Roman"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color w:val="FFFFFF"/>
                <w:sz w:val="18"/>
              </w:rPr>
              <w:t>ПРСР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shd w:val="clear" w:color="auto" w:fill="C00000"/>
          </w:tcPr>
          <w:p w:rsidR="00E306C3" w:rsidRDefault="004A4383">
            <w:pPr>
              <w:pStyle w:val="TableParagraph"/>
              <w:spacing w:line="249" w:lineRule="exact"/>
              <w:ind w:left="111"/>
              <w:rPr>
                <w:rFonts w:ascii="Times New Roman"/>
              </w:rPr>
            </w:pPr>
            <w:r>
              <w:rPr>
                <w:rFonts w:ascii="Times New Roman"/>
                <w:color w:val="FFFFFF"/>
              </w:rPr>
              <w:t>146</w:t>
            </w:r>
            <w:r>
              <w:rPr>
                <w:rFonts w:ascii="Times New Roman"/>
                <w:color w:val="FFFFFF"/>
                <w:spacing w:val="2"/>
              </w:rPr>
              <w:t xml:space="preserve"> </w:t>
            </w:r>
            <w:r>
              <w:rPr>
                <w:rFonts w:ascii="Times New Roman"/>
                <w:color w:val="FFFFFF"/>
              </w:rPr>
              <w:t>500,00</w:t>
            </w:r>
          </w:p>
        </w:tc>
        <w:tc>
          <w:tcPr>
            <w:tcW w:w="1158" w:type="dxa"/>
            <w:shd w:val="clear" w:color="auto" w:fill="C00000"/>
          </w:tcPr>
          <w:p w:rsidR="00E306C3" w:rsidRDefault="004A4383">
            <w:pPr>
              <w:pStyle w:val="TableParagraph"/>
              <w:spacing w:line="249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  <w:color w:val="FFFFFF"/>
              </w:rPr>
              <w:t>3,45%</w:t>
            </w:r>
          </w:p>
        </w:tc>
      </w:tr>
      <w:tr w:rsidR="00E306C3">
        <w:trPr>
          <w:trHeight w:val="244"/>
        </w:trPr>
        <w:tc>
          <w:tcPr>
            <w:tcW w:w="1214" w:type="dxa"/>
            <w:gridSpan w:val="2"/>
            <w:tcBorders>
              <w:bottom w:val="nil"/>
            </w:tcBorders>
          </w:tcPr>
          <w:p w:rsidR="00E306C3" w:rsidRDefault="004A4383">
            <w:pPr>
              <w:pStyle w:val="TableParagraph"/>
              <w:spacing w:line="207" w:lineRule="exact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ЕСФ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before="41" w:line="184" w:lineRule="exact"/>
              <w:ind w:left="182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ОПНОИР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 w:val="restart"/>
          </w:tcPr>
          <w:p w:rsidR="00E306C3" w:rsidRDefault="004A4383">
            <w:pPr>
              <w:pStyle w:val="TableParagraph"/>
              <w:spacing w:before="1"/>
              <w:ind w:left="111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</w:t>
            </w:r>
            <w:r>
              <w:rPr>
                <w:rFonts w:ascii="Times New Roman"/>
                <w:b/>
                <w:spacing w:val="3"/>
              </w:rPr>
              <w:t xml:space="preserve"> </w:t>
            </w:r>
            <w:r>
              <w:rPr>
                <w:rFonts w:ascii="Times New Roman"/>
                <w:b/>
              </w:rPr>
              <w:t>486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430,00</w:t>
            </w:r>
          </w:p>
        </w:tc>
        <w:tc>
          <w:tcPr>
            <w:tcW w:w="1158" w:type="dxa"/>
            <w:vMerge w:val="restart"/>
          </w:tcPr>
          <w:p w:rsidR="00E306C3" w:rsidRDefault="004A4383">
            <w:pPr>
              <w:pStyle w:val="TableParagraph"/>
              <w:spacing w:before="1"/>
              <w:ind w:left="10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35,05</w:t>
            </w:r>
          </w:p>
        </w:tc>
      </w:tr>
      <w:tr w:rsidR="00E306C3">
        <w:trPr>
          <w:trHeight w:val="162"/>
        </w:trPr>
        <w:tc>
          <w:tcPr>
            <w:tcW w:w="1214" w:type="dxa"/>
            <w:gridSpan w:val="2"/>
            <w:tcBorders>
              <w:top w:val="nil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line="144" w:lineRule="exact"/>
              <w:ind w:left="18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13,83%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</w:tr>
      <w:tr w:rsidR="00E306C3">
        <w:trPr>
          <w:trHeight w:val="255"/>
        </w:trPr>
        <w:tc>
          <w:tcPr>
            <w:tcW w:w="1214" w:type="dxa"/>
            <w:gridSpan w:val="2"/>
            <w:tcBorders>
              <w:bottom w:val="nil"/>
            </w:tcBorders>
            <w:shd w:val="clear" w:color="auto" w:fill="92D050"/>
          </w:tcPr>
          <w:p w:rsidR="00E306C3" w:rsidRDefault="004A4383">
            <w:pPr>
              <w:pStyle w:val="TableParagraph"/>
              <w:spacing w:line="20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ОПНОИР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 w:val="restart"/>
            <w:shd w:val="clear" w:color="auto" w:fill="9BBA58"/>
          </w:tcPr>
          <w:p w:rsidR="00E306C3" w:rsidRDefault="004A4383">
            <w:pPr>
              <w:pStyle w:val="TableParagraph"/>
              <w:spacing w:line="245" w:lineRule="exact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486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750,00</w:t>
            </w:r>
          </w:p>
        </w:tc>
        <w:tc>
          <w:tcPr>
            <w:tcW w:w="1158" w:type="dxa"/>
            <w:vMerge w:val="restart"/>
            <w:shd w:val="clear" w:color="auto" w:fill="9BBA58"/>
          </w:tcPr>
          <w:p w:rsidR="00E306C3" w:rsidRDefault="004A4383">
            <w:pPr>
              <w:pStyle w:val="TableParagraph"/>
              <w:spacing w:line="245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</w:rPr>
              <w:t>13,83%</w:t>
            </w:r>
          </w:p>
        </w:tc>
      </w:tr>
      <w:tr w:rsidR="00E306C3">
        <w:trPr>
          <w:trHeight w:val="147"/>
        </w:trPr>
        <w:tc>
          <w:tcPr>
            <w:tcW w:w="1214" w:type="dxa"/>
            <w:gridSpan w:val="2"/>
            <w:tcBorders>
              <w:top w:val="nil"/>
            </w:tcBorders>
            <w:shd w:val="clear" w:color="auto" w:fill="92D050"/>
          </w:tcPr>
          <w:p w:rsidR="00E306C3" w:rsidRDefault="00E306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 w:val="restart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before="22" w:line="235" w:lineRule="auto"/>
              <w:ind w:left="3298" w:right="1948" w:firstLine="7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ПРСР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64,95%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  <w:shd w:val="clear" w:color="auto" w:fill="9BBA58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shd w:val="clear" w:color="auto" w:fill="9BBA58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</w:tr>
      <w:tr w:rsidR="00E306C3">
        <w:trPr>
          <w:trHeight w:val="274"/>
        </w:trPr>
        <w:tc>
          <w:tcPr>
            <w:tcW w:w="1214" w:type="dxa"/>
            <w:gridSpan w:val="2"/>
            <w:tcBorders>
              <w:bottom w:val="nil"/>
            </w:tcBorders>
            <w:shd w:val="clear" w:color="auto" w:fill="B1A0C6"/>
          </w:tcPr>
          <w:p w:rsidR="00E306C3" w:rsidRDefault="004A4383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ОПРЧР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 w:val="restart"/>
            <w:shd w:val="clear" w:color="auto" w:fill="8063A1"/>
          </w:tcPr>
          <w:p w:rsidR="00E306C3" w:rsidRDefault="004A4383">
            <w:pPr>
              <w:pStyle w:val="TableParagraph"/>
              <w:spacing w:line="249" w:lineRule="exact"/>
              <w:ind w:left="111"/>
              <w:rPr>
                <w:rFonts w:ascii="Times New Roman"/>
              </w:rPr>
            </w:pPr>
            <w:r>
              <w:rPr>
                <w:rFonts w:ascii="Times New Roman"/>
              </w:rPr>
              <w:t>899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680,00</w:t>
            </w:r>
          </w:p>
        </w:tc>
        <w:tc>
          <w:tcPr>
            <w:tcW w:w="1158" w:type="dxa"/>
            <w:vMerge w:val="restart"/>
            <w:shd w:val="clear" w:color="auto" w:fill="8063A1"/>
          </w:tcPr>
          <w:p w:rsidR="00E306C3" w:rsidRDefault="004A4383">
            <w:pPr>
              <w:pStyle w:val="TableParagraph"/>
              <w:spacing w:line="249" w:lineRule="exact"/>
              <w:ind w:left="105"/>
              <w:rPr>
                <w:rFonts w:ascii="Times New Roman"/>
              </w:rPr>
            </w:pPr>
            <w:r>
              <w:rPr>
                <w:rFonts w:ascii="Times New Roman"/>
              </w:rPr>
              <w:t>21,22%</w:t>
            </w:r>
          </w:p>
        </w:tc>
      </w:tr>
      <w:tr w:rsidR="00E306C3">
        <w:trPr>
          <w:trHeight w:val="127"/>
        </w:trPr>
        <w:tc>
          <w:tcPr>
            <w:tcW w:w="1214" w:type="dxa"/>
            <w:gridSpan w:val="2"/>
            <w:tcBorders>
              <w:top w:val="nil"/>
            </w:tcBorders>
            <w:shd w:val="clear" w:color="auto" w:fill="B1A0C6"/>
          </w:tcPr>
          <w:p w:rsidR="00E306C3" w:rsidRDefault="00E306C3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 w:val="restart"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line="190" w:lineRule="exact"/>
              <w:ind w:left="656" w:right="4144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Мярка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извън</w:t>
            </w:r>
          </w:p>
          <w:p w:rsidR="00E306C3" w:rsidRDefault="004A4383">
            <w:pPr>
              <w:pStyle w:val="TableParagraph"/>
              <w:spacing w:line="190" w:lineRule="exact"/>
              <w:ind w:left="656" w:right="414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ПРСР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</w:tcBorders>
            <w:shd w:val="clear" w:color="auto" w:fill="8063A1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</w:tcBorders>
            <w:shd w:val="clear" w:color="auto" w:fill="8063A1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</w:tr>
      <w:tr w:rsidR="00E306C3">
        <w:trPr>
          <w:trHeight w:val="262"/>
        </w:trPr>
        <w:tc>
          <w:tcPr>
            <w:tcW w:w="1214" w:type="dxa"/>
            <w:gridSpan w:val="2"/>
            <w:tcBorders>
              <w:bottom w:val="nil"/>
            </w:tcBorders>
          </w:tcPr>
          <w:p w:rsidR="00E306C3" w:rsidRDefault="004A4383">
            <w:pPr>
              <w:pStyle w:val="TableParagraph"/>
              <w:spacing w:line="207" w:lineRule="exact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Общо</w:t>
            </w: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vMerge/>
            <w:tcBorders>
              <w:top w:val="nil"/>
              <w:left w:val="single" w:sz="6" w:space="0" w:color="858585"/>
              <w:bottom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bottom w:val="nil"/>
            </w:tcBorders>
          </w:tcPr>
          <w:p w:rsidR="00E306C3" w:rsidRDefault="004A4383">
            <w:pPr>
              <w:pStyle w:val="TableParagraph"/>
              <w:spacing w:before="1" w:line="241" w:lineRule="exact"/>
              <w:ind w:left="111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4</w:t>
            </w:r>
            <w:r>
              <w:rPr>
                <w:rFonts w:ascii="Times New Roman"/>
                <w:b/>
                <w:spacing w:val="3"/>
              </w:rPr>
              <w:t xml:space="preserve"> </w:t>
            </w:r>
            <w:r>
              <w:rPr>
                <w:rFonts w:ascii="Times New Roman"/>
                <w:b/>
              </w:rPr>
              <w:t>142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230,00</w:t>
            </w:r>
          </w:p>
        </w:tc>
        <w:tc>
          <w:tcPr>
            <w:tcW w:w="1158" w:type="dxa"/>
            <w:tcBorders>
              <w:bottom w:val="nil"/>
            </w:tcBorders>
          </w:tcPr>
          <w:p w:rsidR="00E306C3" w:rsidRDefault="004A4383">
            <w:pPr>
              <w:pStyle w:val="TableParagraph"/>
              <w:spacing w:before="1" w:line="241" w:lineRule="exact"/>
              <w:ind w:left="10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100%</w:t>
            </w:r>
          </w:p>
        </w:tc>
      </w:tr>
      <w:tr w:rsidR="00E306C3">
        <w:trPr>
          <w:trHeight w:val="524"/>
        </w:trPr>
        <w:tc>
          <w:tcPr>
            <w:tcW w:w="1214" w:type="dxa"/>
            <w:gridSpan w:val="2"/>
            <w:tcBorders>
              <w:top w:val="nil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" w:type="dxa"/>
            <w:vMerge/>
            <w:tcBorders>
              <w:top w:val="nil"/>
              <w:righ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5742" w:type="dxa"/>
            <w:tcBorders>
              <w:top w:val="nil"/>
              <w:left w:val="single" w:sz="6" w:space="0" w:color="858585"/>
              <w:bottom w:val="single" w:sz="8" w:space="0" w:color="858585"/>
              <w:right w:val="single" w:sz="6" w:space="0" w:color="858585"/>
            </w:tcBorders>
          </w:tcPr>
          <w:p w:rsidR="00E306C3" w:rsidRDefault="004A4383">
            <w:pPr>
              <w:pStyle w:val="TableParagraph"/>
              <w:spacing w:line="170" w:lineRule="exact"/>
              <w:ind w:left="92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3,45%</w:t>
            </w:r>
          </w:p>
        </w:tc>
        <w:tc>
          <w:tcPr>
            <w:tcW w:w="420" w:type="dxa"/>
            <w:vMerge/>
            <w:tcBorders>
              <w:top w:val="nil"/>
              <w:left w:val="single" w:sz="6" w:space="0" w:color="858585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nil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  <w:tcBorders>
              <w:top w:val="nil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06C3">
        <w:trPr>
          <w:trHeight w:val="201"/>
        </w:trPr>
        <w:tc>
          <w:tcPr>
            <w:tcW w:w="10142" w:type="dxa"/>
            <w:gridSpan w:val="7"/>
            <w:tcBorders>
              <w:top w:val="single" w:sz="8" w:space="0" w:color="858585"/>
            </w:tcBorders>
            <w:shd w:val="clear" w:color="auto" w:fill="C2D59B"/>
          </w:tcPr>
          <w:p w:rsidR="00E306C3" w:rsidRDefault="00E306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306C3">
        <w:trPr>
          <w:trHeight w:val="254"/>
        </w:trPr>
        <w:tc>
          <w:tcPr>
            <w:tcW w:w="7514" w:type="dxa"/>
            <w:gridSpan w:val="5"/>
          </w:tcPr>
          <w:p w:rsidR="00E306C3" w:rsidRDefault="004A4383">
            <w:pPr>
              <w:pStyle w:val="TableParagraph"/>
              <w:spacing w:line="207" w:lineRule="exact"/>
              <w:ind w:left="1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Финансово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разпределение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по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приоритетни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области,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към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които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са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насочени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мерките</w:t>
            </w: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before="1" w:line="233" w:lineRule="exact"/>
              <w:ind w:left="11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Сума</w:t>
            </w:r>
            <w:r>
              <w:rPr>
                <w:rFonts w:ascii="Times New Roman" w:hAnsi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лева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before="1" w:line="233" w:lineRule="exact"/>
              <w:ind w:left="10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Дял в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</w:rPr>
              <w:t>%</w:t>
            </w:r>
          </w:p>
        </w:tc>
      </w:tr>
      <w:tr w:rsidR="00E306C3">
        <w:trPr>
          <w:trHeight w:val="205"/>
        </w:trPr>
        <w:tc>
          <w:tcPr>
            <w:tcW w:w="7514" w:type="dxa"/>
            <w:gridSpan w:val="5"/>
          </w:tcPr>
          <w:p w:rsidR="00E306C3" w:rsidRDefault="004A4383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ПО1.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Местна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икономика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– мерки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4.1,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4.1.2,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4.2,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6.4., частично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1.7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line="186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071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120,00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line="186" w:lineRule="exact"/>
              <w:ind w:left="10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25,25%</w:t>
            </w:r>
          </w:p>
        </w:tc>
      </w:tr>
      <w:tr w:rsidR="00E306C3">
        <w:trPr>
          <w:trHeight w:val="206"/>
        </w:trPr>
        <w:tc>
          <w:tcPr>
            <w:tcW w:w="7514" w:type="dxa"/>
            <w:gridSpan w:val="5"/>
          </w:tcPr>
          <w:p w:rsidR="00E306C3" w:rsidRDefault="004A4383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ПО2.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Местна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инфраструктура,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околна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среда,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среда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живот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труд-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мерки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7.2,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7.5,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½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2,1</w:t>
            </w: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line="186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006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630,00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line="186" w:lineRule="exact"/>
              <w:ind w:left="10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47,31</w:t>
            </w:r>
          </w:p>
        </w:tc>
      </w:tr>
      <w:tr w:rsidR="00E306C3">
        <w:trPr>
          <w:trHeight w:val="205"/>
        </w:trPr>
        <w:tc>
          <w:tcPr>
            <w:tcW w:w="7514" w:type="dxa"/>
            <w:gridSpan w:val="5"/>
          </w:tcPr>
          <w:p w:rsidR="00E306C3" w:rsidRDefault="004A4383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ПО3.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Местни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хора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–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образование,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интеграция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социален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живот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–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мерки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19.05,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3.9,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½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line="186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163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480,00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line="186" w:lineRule="exact"/>
              <w:ind w:left="10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27,43</w:t>
            </w:r>
          </w:p>
        </w:tc>
      </w:tr>
      <w:tr w:rsidR="00E306C3">
        <w:trPr>
          <w:trHeight w:val="210"/>
        </w:trPr>
        <w:tc>
          <w:tcPr>
            <w:tcW w:w="7514" w:type="dxa"/>
            <w:gridSpan w:val="5"/>
          </w:tcPr>
          <w:p w:rsidR="00E306C3" w:rsidRDefault="00E306C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0" w:type="dxa"/>
          </w:tcPr>
          <w:p w:rsidR="00E306C3" w:rsidRDefault="004A4383">
            <w:pPr>
              <w:pStyle w:val="TableParagraph"/>
              <w:spacing w:before="4" w:line="186" w:lineRule="exact"/>
              <w:ind w:left="11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4</w:t>
            </w:r>
            <w:r>
              <w:rPr>
                <w:rFonts w:ascii="Times New Roman"/>
                <w:b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241</w:t>
            </w:r>
            <w:r>
              <w:rPr>
                <w:rFonts w:asci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230,00</w:t>
            </w:r>
          </w:p>
        </w:tc>
        <w:tc>
          <w:tcPr>
            <w:tcW w:w="1158" w:type="dxa"/>
          </w:tcPr>
          <w:p w:rsidR="00E306C3" w:rsidRDefault="004A4383">
            <w:pPr>
              <w:pStyle w:val="TableParagraph"/>
              <w:spacing w:before="4" w:line="186" w:lineRule="exact"/>
              <w:ind w:left="10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100%</w:t>
            </w:r>
          </w:p>
        </w:tc>
      </w:tr>
      <w:tr w:rsidR="00E306C3">
        <w:trPr>
          <w:trHeight w:val="3159"/>
        </w:trPr>
        <w:tc>
          <w:tcPr>
            <w:tcW w:w="139" w:type="dxa"/>
            <w:tcBorders>
              <w:right w:val="single" w:sz="6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3" w:type="dxa"/>
            <w:gridSpan w:val="6"/>
            <w:tcBorders>
              <w:left w:val="single" w:sz="6" w:space="0" w:color="858585"/>
              <w:bottom w:val="single" w:sz="12" w:space="0" w:color="858585"/>
            </w:tcBorders>
          </w:tcPr>
          <w:p w:rsidR="00E306C3" w:rsidRDefault="00E306C3">
            <w:pPr>
              <w:pStyle w:val="TableParagraph"/>
              <w:rPr>
                <w:b/>
                <w:i/>
                <w:sz w:val="16"/>
              </w:rPr>
            </w:pPr>
          </w:p>
          <w:p w:rsidR="00E306C3" w:rsidRDefault="00E306C3">
            <w:pPr>
              <w:pStyle w:val="TableParagraph"/>
              <w:rPr>
                <w:b/>
                <w:i/>
                <w:sz w:val="16"/>
              </w:rPr>
            </w:pPr>
          </w:p>
          <w:p w:rsidR="00E306C3" w:rsidRDefault="00E306C3">
            <w:pPr>
              <w:pStyle w:val="TableParagraph"/>
              <w:rPr>
                <w:b/>
                <w:i/>
                <w:sz w:val="16"/>
              </w:rPr>
            </w:pPr>
          </w:p>
          <w:p w:rsidR="00E306C3" w:rsidRDefault="00E306C3">
            <w:pPr>
              <w:pStyle w:val="TableParagraph"/>
              <w:spacing w:before="4"/>
              <w:rPr>
                <w:b/>
                <w:i/>
              </w:rPr>
            </w:pPr>
          </w:p>
          <w:p w:rsidR="00E306C3" w:rsidRDefault="004A4383">
            <w:pPr>
              <w:pStyle w:val="TableParagraph"/>
              <w:spacing w:line="158" w:lineRule="exact"/>
              <w:ind w:left="3679" w:right="442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ПО3.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ПРСР,</w:t>
            </w:r>
          </w:p>
          <w:p w:rsidR="00E306C3" w:rsidRDefault="004A4383">
            <w:pPr>
              <w:pStyle w:val="TableParagraph"/>
              <w:tabs>
                <w:tab w:val="left" w:pos="5157"/>
              </w:tabs>
              <w:spacing w:line="158" w:lineRule="auto"/>
              <w:ind w:left="4373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position w:val="-6"/>
                <w:sz w:val="16"/>
              </w:rPr>
              <w:t>ОПРЧР,</w:t>
            </w:r>
            <w:r>
              <w:rPr>
                <w:rFonts w:ascii="Calibri" w:hAnsi="Calibri"/>
                <w:position w:val="-6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>ПО1.</w:t>
            </w:r>
            <w:r>
              <w:rPr>
                <w:rFonts w:ascii="Calibri" w:hAnsi="Calibri"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ПРСР,</w:t>
            </w:r>
          </w:p>
          <w:p w:rsidR="00E306C3" w:rsidRDefault="004A4383">
            <w:pPr>
              <w:pStyle w:val="TableParagraph"/>
              <w:tabs>
                <w:tab w:val="left" w:pos="5325"/>
              </w:tabs>
              <w:spacing w:line="200" w:lineRule="exact"/>
              <w:ind w:left="432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ОПНОИР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position w:val="8"/>
                <w:sz w:val="16"/>
              </w:rPr>
              <w:t>ОПРЧР</w:t>
            </w:r>
          </w:p>
          <w:p w:rsidR="00E306C3" w:rsidRDefault="004A4383">
            <w:pPr>
              <w:pStyle w:val="TableParagraph"/>
              <w:tabs>
                <w:tab w:val="left" w:pos="5297"/>
              </w:tabs>
              <w:spacing w:line="180" w:lineRule="auto"/>
              <w:ind w:left="4378"/>
              <w:rPr>
                <w:rFonts w:ascii="Calibri"/>
                <w:sz w:val="16"/>
              </w:rPr>
            </w:pPr>
            <w:r>
              <w:rPr>
                <w:rFonts w:ascii="Calibri"/>
                <w:position w:val="-7"/>
                <w:sz w:val="16"/>
              </w:rPr>
              <w:t>27,31%</w:t>
            </w:r>
            <w:r>
              <w:rPr>
                <w:rFonts w:ascii="Calibri"/>
                <w:position w:val="-7"/>
                <w:sz w:val="16"/>
              </w:rPr>
              <w:tab/>
            </w:r>
            <w:r>
              <w:rPr>
                <w:rFonts w:ascii="Calibri"/>
                <w:sz w:val="16"/>
              </w:rPr>
              <w:t>25,25%</w:t>
            </w:r>
          </w:p>
          <w:p w:rsidR="00E306C3" w:rsidRDefault="00E306C3">
            <w:pPr>
              <w:pStyle w:val="TableParagraph"/>
              <w:rPr>
                <w:b/>
                <w:i/>
                <w:sz w:val="24"/>
              </w:rPr>
            </w:pPr>
          </w:p>
          <w:p w:rsidR="00E306C3" w:rsidRDefault="00E306C3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E306C3" w:rsidRDefault="004A4383">
            <w:pPr>
              <w:pStyle w:val="TableParagraph"/>
              <w:spacing w:line="235" w:lineRule="auto"/>
              <w:ind w:left="4226" w:right="4331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 xml:space="preserve">ПО2. ПРСР, </w:t>
            </w:r>
            <w:r>
              <w:rPr>
                <w:rFonts w:ascii="Calibri" w:hAnsi="Calibri"/>
                <w:sz w:val="16"/>
              </w:rPr>
              <w:t>ОПРЧР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47,31%</w:t>
            </w:r>
          </w:p>
        </w:tc>
      </w:tr>
    </w:tbl>
    <w:p w:rsidR="00E306C3" w:rsidRDefault="00D93CF9">
      <w:pPr>
        <w:pStyle w:val="a3"/>
        <w:rPr>
          <w:b/>
          <w:i/>
          <w:sz w:val="20"/>
        </w:rPr>
      </w:pPr>
      <w:r>
        <w:pict>
          <v:group id="_x0000_s1071" style="position:absolute;margin-left:191.25pt;margin-top:56.35pt;width:126.3pt;height:124.25pt;z-index:-16488960;mso-position-horizontal-relative:page;mso-position-vertical-relative:page" coordorigin="3825,1127" coordsize="2526,2485">
            <v:shape id="_x0000_s1076" style="position:absolute;left:3990;top:1127;width:2360;height:2485" coordorigin="3991,1127" coordsize="2360,2485" path="m5108,1127r,1242l3991,2913r36,70l4068,3049r45,64l4161,3174r51,57l4267,3284r58,50l4386,3380r63,43l4515,3461r68,35l4653,3526r72,26l4799,3573r76,17l4951,3602r78,8l5108,3612r76,-2l5258,3603r73,-11l5403,3577r70,-20l5542,3534r66,-27l5673,3477r62,-35l5795,3405r58,-41l5909,3320r52,-47l6011,3223r47,-53l6102,3115r41,-58l6181,2997r34,-63l6246,2870r27,-67l6296,2735r19,-70l6331,2593r11,-73l6348,2445r3,-76l6348,2294r-6,-75l6331,2146r-16,-72l6296,2004r-23,-68l6246,1869r-31,-64l6181,1742r-38,-60l6102,1624r-44,-55l6011,1516r-50,-50l5909,1419r-56,-44l5795,1334r-60,-37l5673,1262r-65,-30l5542,1205r-69,-23l5403,1162r-72,-15l5258,1136r-74,-7l5108,1127xe" fillcolor="#4f81bc" stroked="f">
              <v:path arrowok="t"/>
            </v:shape>
            <v:shape id="_x0000_s1075" style="position:absolute;left:3876;top:2369;width:1232;height:544" coordorigin="3876,2369" coordsize="1232,544" path="m5108,2369l3876,2534r13,79l3907,2690r23,76l3958,2840r33,73l5108,2369xe" fillcolor="#c0504d" stroked="f">
              <v:path arrowok="t"/>
            </v:shape>
            <v:shape id="_x0000_s1074" style="position:absolute;left:3865;top:1767;width:1243;height:767" coordorigin="3865,1767" coordsize="1243,767" path="m4021,1767r-36,71l3953,1911r-27,75l3904,2062r-17,77l3875,2217r-7,79l3865,2375r3,80l3876,2534,5108,2369,4021,1767xe" fillcolor="#9bba58" stroked="f">
              <v:path arrowok="t"/>
            </v:shape>
            <v:shape id="_x0000_s1073" style="position:absolute;left:4021;top:1127;width:1087;height:1243" coordorigin="4021,1127" coordsize="1087,1243" path="m5108,1127r-79,3l4950,1137r-77,12l4797,1166r-74,22l4650,1214r-71,31l4511,1280r-67,39l4381,1362r-62,47l4261,1460r-55,55l4154,1573r-48,61l4062,1699r-41,68l5108,2369r,-1242xe" fillcolor="#8063a1" stroked="f">
              <v:path arrowok="t"/>
            </v:shape>
            <v:line id="_x0000_s1072" style="position:absolute" from="3918,2728" to="3833,3249"/>
            <w10:wrap anchorx="page" anchory="page"/>
          </v:group>
        </w:pict>
      </w:r>
    </w:p>
    <w:p w:rsidR="00E306C3" w:rsidRDefault="00E306C3">
      <w:pPr>
        <w:pStyle w:val="a3"/>
        <w:spacing w:before="1"/>
        <w:rPr>
          <w:b/>
          <w:i/>
          <w:sz w:val="23"/>
        </w:rPr>
      </w:pPr>
    </w:p>
    <w:p w:rsidR="00E306C3" w:rsidRDefault="00D93CF9">
      <w:pPr>
        <w:ind w:left="234"/>
        <w:jc w:val="both"/>
        <w:rPr>
          <w:b/>
          <w:i/>
        </w:rPr>
      </w:pPr>
      <w:r>
        <w:pict>
          <v:group id="_x0000_s1067" style="position:absolute;left:0;text-align:left;margin-left:244.5pt;margin-top:-163.45pt;width:116.8pt;height:116.8pt;z-index:-16488448;mso-position-horizontal-relative:page" coordorigin="4890,-3269" coordsize="2336,2336">
            <v:shape id="_x0000_s1070" style="position:absolute;left:6058;top:-3270;width:1168;height:1503" coordorigin="6058,-3269" coordsize="1168,1503" path="m6058,-3269r,1167l7177,-1767r21,-82l7213,-1932r10,-85l7226,-2102r-3,-77l7216,-2254r-12,-74l7187,-2400r-21,-71l7141,-2539r-29,-67l7078,-2670r-37,-62l7000,-2791r-44,-57l6909,-2902r-51,-50l6804,-3000r-56,-44l6688,-3085r-61,-37l6562,-3155r-66,-30l6427,-3210r-70,-21l6284,-3247r-74,-13l6135,-3267r-77,-2xe" fillcolor="#4f81bc" stroked="f">
              <v:path arrowok="t"/>
            </v:shape>
            <v:shape id="_x0000_s1069" style="position:absolute;left:4921;top:-2102;width:2255;height:1168" coordorigin="4922,-2102" coordsize="2255,1168" path="m6058,-2102r-1136,270l4942,-1757r25,73l4997,-1613r34,68l5070,-1480r42,63l5159,-1357r50,57l5262,-1247r57,50l5379,-1151r64,42l5509,-1071r69,34l5649,-1008r74,25l5797,-963r75,14l5946,-939r74,5l6094,-934r73,-5l6239,-948r71,-13l6380,-979r68,-22l6515,-1027r65,-30l6644,-1091r61,-38l6763,-1171r56,-45l6872,-1264r51,-52l6970,-1372r44,-58l7054,-1492r37,-64l7124,-1624r28,-70l7177,-1767,6058,-2102xe" fillcolor="#c0504d" stroked="f">
              <v:path arrowok="t"/>
            </v:shape>
            <v:shape id="_x0000_s1068" style="position:absolute;left:4890;top:-3270;width:1168;height:1437" coordorigin="4890,-3269" coordsize="1168,1437" path="m6058,-3269r-68,2l5922,-3262r-67,10l5789,-3238r-75,20l5643,-3193r-69,29l5507,-3132r-64,37l5382,-3054r-58,43l5270,-2963r-52,50l5170,-2860r-45,56l5083,-2745r-37,61l5012,-2621r-30,66l4956,-2488r-22,68l4917,-2349r-14,71l4895,-2205r-5,73l4891,-2058r5,75l4907,-1908r15,76l6058,-2102r,-1167xe" fillcolor="#9bba58" stroked="f">
              <v:path arrowok="t"/>
            </v:shape>
            <w10:wrap anchorx="page"/>
          </v:group>
        </w:pict>
      </w:r>
      <w:r w:rsidR="004A4383">
        <w:rPr>
          <w:b/>
          <w:i/>
        </w:rPr>
        <w:t>Променя се</w:t>
      </w:r>
      <w:r w:rsidR="004A4383">
        <w:rPr>
          <w:b/>
          <w:i/>
          <w:spacing w:val="-1"/>
        </w:rPr>
        <w:t xml:space="preserve"> </w:t>
      </w:r>
      <w:r w:rsidR="004A4383">
        <w:rPr>
          <w:b/>
          <w:i/>
        </w:rPr>
        <w:t>сумата</w:t>
      </w:r>
      <w:r w:rsidR="004A4383">
        <w:rPr>
          <w:b/>
          <w:i/>
          <w:spacing w:val="-3"/>
        </w:rPr>
        <w:t xml:space="preserve"> </w:t>
      </w:r>
      <w:r w:rsidR="004A4383">
        <w:rPr>
          <w:b/>
          <w:i/>
        </w:rPr>
        <w:t>по</w:t>
      </w:r>
      <w:r w:rsidR="004A4383">
        <w:rPr>
          <w:b/>
          <w:i/>
          <w:spacing w:val="-2"/>
        </w:rPr>
        <w:t xml:space="preserve"> </w:t>
      </w:r>
      <w:r w:rsidR="004A4383">
        <w:rPr>
          <w:b/>
          <w:i/>
        </w:rPr>
        <w:t>мярка</w:t>
      </w:r>
      <w:r w:rsidR="004A4383">
        <w:rPr>
          <w:b/>
          <w:i/>
          <w:spacing w:val="43"/>
        </w:rPr>
        <w:t xml:space="preserve"> </w:t>
      </w:r>
      <w:r w:rsidR="004A4383">
        <w:rPr>
          <w:b/>
          <w:i/>
        </w:rPr>
        <w:t>7.2,</w:t>
      </w:r>
      <w:r w:rsidR="004A4383">
        <w:rPr>
          <w:b/>
          <w:i/>
          <w:spacing w:val="-4"/>
        </w:rPr>
        <w:t xml:space="preserve"> </w:t>
      </w:r>
      <w:r w:rsidR="004A4383">
        <w:rPr>
          <w:b/>
          <w:i/>
        </w:rPr>
        <w:t>като</w:t>
      </w:r>
      <w:r w:rsidR="004A4383">
        <w:rPr>
          <w:b/>
          <w:i/>
          <w:spacing w:val="-1"/>
        </w:rPr>
        <w:t xml:space="preserve"> </w:t>
      </w:r>
      <w:r w:rsidR="004A4383">
        <w:rPr>
          <w:b/>
          <w:i/>
        </w:rPr>
        <w:t>всички</w:t>
      </w:r>
      <w:r w:rsidR="004A4383">
        <w:rPr>
          <w:b/>
          <w:i/>
          <w:spacing w:val="-3"/>
        </w:rPr>
        <w:t xml:space="preserve"> </w:t>
      </w:r>
      <w:r w:rsidR="004A4383">
        <w:rPr>
          <w:b/>
          <w:i/>
        </w:rPr>
        <w:t>останали</w:t>
      </w:r>
      <w:r w:rsidR="004A4383">
        <w:rPr>
          <w:b/>
          <w:i/>
          <w:spacing w:val="-2"/>
        </w:rPr>
        <w:t xml:space="preserve"> </w:t>
      </w:r>
      <w:r w:rsidR="004A4383">
        <w:rPr>
          <w:b/>
          <w:i/>
        </w:rPr>
        <w:t>суми</w:t>
      </w:r>
      <w:r w:rsidR="004A4383">
        <w:rPr>
          <w:b/>
          <w:i/>
          <w:spacing w:val="-3"/>
        </w:rPr>
        <w:t xml:space="preserve"> </w:t>
      </w:r>
      <w:r w:rsidR="004A4383">
        <w:rPr>
          <w:b/>
          <w:i/>
        </w:rPr>
        <w:t>се</w:t>
      </w:r>
      <w:r w:rsidR="004A4383">
        <w:rPr>
          <w:b/>
          <w:i/>
          <w:spacing w:val="-6"/>
        </w:rPr>
        <w:t xml:space="preserve"> </w:t>
      </w:r>
      <w:r w:rsidR="004A4383">
        <w:rPr>
          <w:b/>
          <w:i/>
        </w:rPr>
        <w:t>запазват.</w:t>
      </w:r>
    </w:p>
    <w:p w:rsidR="00E306C3" w:rsidRDefault="00E306C3">
      <w:pPr>
        <w:pStyle w:val="a3"/>
        <w:spacing w:before="10"/>
        <w:rPr>
          <w:b/>
          <w:i/>
          <w:sz w:val="23"/>
        </w:rPr>
      </w:pPr>
    </w:p>
    <w:p w:rsidR="00E306C3" w:rsidRDefault="004A4383">
      <w:pPr>
        <w:spacing w:before="1" w:line="273" w:lineRule="auto"/>
        <w:ind w:left="594" w:right="829" w:hanging="360"/>
        <w:jc w:val="both"/>
        <w:rPr>
          <w:b/>
          <w:i/>
          <w:sz w:val="24"/>
        </w:rPr>
      </w:pPr>
      <w:bookmarkStart w:id="3" w:name="6.2._Финансова_обосновка_на_бюджета_и_ра"/>
      <w:bookmarkEnd w:id="3"/>
      <w:r>
        <w:rPr>
          <w:b/>
          <w:i/>
          <w:sz w:val="24"/>
        </w:rPr>
        <w:t>6.2.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Финансова обосновка на бюджета и разпределението на средствата по</w:t>
      </w:r>
      <w:r>
        <w:rPr>
          <w:b/>
          <w:i/>
          <w:spacing w:val="-50"/>
          <w:sz w:val="24"/>
        </w:rPr>
        <w:t xml:space="preserve"> </w:t>
      </w:r>
      <w:r>
        <w:rPr>
          <w:b/>
          <w:i/>
          <w:sz w:val="24"/>
        </w:rPr>
        <w:t>програми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мерки.</w:t>
      </w:r>
    </w:p>
    <w:p w:rsidR="00E306C3" w:rsidRDefault="004A4383">
      <w:pPr>
        <w:pStyle w:val="1"/>
        <w:spacing w:before="121"/>
        <w:ind w:left="1083"/>
        <w:jc w:val="both"/>
      </w:pPr>
      <w:r>
        <w:t>Променя</w:t>
      </w:r>
      <w:r>
        <w:rPr>
          <w:spacing w:val="-3"/>
        </w:rPr>
        <w:t xml:space="preserve"> </w:t>
      </w:r>
      <w:r>
        <w:t>се:</w:t>
      </w:r>
    </w:p>
    <w:p w:rsidR="00E306C3" w:rsidRDefault="004A4383">
      <w:pPr>
        <w:pStyle w:val="a3"/>
        <w:spacing w:before="46" w:line="276" w:lineRule="auto"/>
        <w:ind w:left="234" w:right="269"/>
        <w:jc w:val="both"/>
      </w:pPr>
      <w:r>
        <w:t>Финансовата таблица изразява прогнозното</w:t>
      </w:r>
      <w:r>
        <w:rPr>
          <w:spacing w:val="1"/>
        </w:rPr>
        <w:t xml:space="preserve"> </w:t>
      </w:r>
      <w:r>
        <w:t>разпределение на общия</w:t>
      </w:r>
      <w:r>
        <w:rPr>
          <w:spacing w:val="52"/>
        </w:rPr>
        <w:t xml:space="preserve"> </w:t>
      </w:r>
      <w:r>
        <w:t>публичен принос</w:t>
      </w:r>
      <w:r>
        <w:rPr>
          <w:spacing w:val="1"/>
        </w:rPr>
        <w:t xml:space="preserve"> </w:t>
      </w:r>
      <w:r>
        <w:t>за подкрепа на бъдещите проекти по стратегията при интегрирано прилагане на мерки с</w:t>
      </w:r>
      <w:r>
        <w:rPr>
          <w:spacing w:val="1"/>
        </w:rPr>
        <w:t xml:space="preserve"> </w:t>
      </w:r>
      <w:r>
        <w:t>различни източници на финансиране. Общият бюджет на стратегията е   3 442 230,00</w:t>
      </w:r>
      <w:r>
        <w:rPr>
          <w:spacing w:val="1"/>
        </w:rPr>
        <w:t xml:space="preserve"> </w:t>
      </w:r>
      <w:r>
        <w:t>лева,</w:t>
      </w:r>
      <w:r>
        <w:rPr>
          <w:spacing w:val="1"/>
        </w:rPr>
        <w:t xml:space="preserve"> </w:t>
      </w:r>
      <w:r>
        <w:t>разпределени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/ПРСР,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РЧР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НОИР/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10</w:t>
      </w:r>
      <w:r>
        <w:rPr>
          <w:spacing w:val="52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мерки. Общият публичен</w:t>
      </w:r>
      <w:r>
        <w:rPr>
          <w:spacing w:val="1"/>
        </w:rPr>
        <w:t xml:space="preserve"> </w:t>
      </w:r>
      <w:r>
        <w:t>принос за изпълнение на проекти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ПРСР</w:t>
      </w:r>
      <w:r>
        <w:rPr>
          <w:spacing w:val="1"/>
        </w:rPr>
        <w:t xml:space="preserve"> </w:t>
      </w:r>
      <w:r>
        <w:t>2014-2020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е в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 милион евро, или 1 955 800 лева. Въпреки, че към 31.12.2016 г. 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МИГ</w:t>
      </w:r>
      <w:r>
        <w:rPr>
          <w:spacing w:val="1"/>
        </w:rPr>
        <w:t xml:space="preserve"> </w:t>
      </w:r>
      <w:r>
        <w:t>обхваща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жители,</w:t>
      </w:r>
      <w:r>
        <w:rPr>
          <w:spacing w:val="1"/>
        </w:rPr>
        <w:t xml:space="preserve"> </w:t>
      </w:r>
      <w:r>
        <w:t>демографските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показват</w:t>
      </w:r>
      <w:r>
        <w:rPr>
          <w:spacing w:val="1"/>
        </w:rPr>
        <w:t xml:space="preserve"> </w:t>
      </w:r>
      <w:r>
        <w:t>вероятността</w:t>
      </w:r>
      <w:r>
        <w:rPr>
          <w:spacing w:val="1"/>
        </w:rPr>
        <w:t xml:space="preserve"> </w:t>
      </w:r>
      <w:r>
        <w:t>жителите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намалеят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брой,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реалистичен вариант, максималният размер на исканото финансиране чрез ЕЗФРСР да не</w:t>
      </w:r>
      <w:r>
        <w:rPr>
          <w:spacing w:val="-50"/>
        </w:rPr>
        <w:t xml:space="preserve"> </w:t>
      </w:r>
      <w:r>
        <w:t>превишава 1 млн. евро. Този финансов ресурс представлява 56,82 % от общата сума за</w:t>
      </w:r>
      <w:r>
        <w:rPr>
          <w:spacing w:val="1"/>
        </w:rPr>
        <w:t xml:space="preserve"> </w:t>
      </w:r>
      <w:r>
        <w:t>проекти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разпределен</w:t>
      </w:r>
      <w:r>
        <w:rPr>
          <w:spacing w:val="1"/>
        </w:rPr>
        <w:t xml:space="preserve"> </w:t>
      </w:r>
      <w:r>
        <w:t>балансирано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мерки,</w:t>
      </w:r>
      <w:r>
        <w:rPr>
          <w:spacing w:val="1"/>
        </w:rPr>
        <w:t xml:space="preserve"> </w:t>
      </w:r>
      <w:r>
        <w:t>избрани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 с установените потребности от инвестиции и финансиране в различните</w:t>
      </w:r>
      <w:r>
        <w:rPr>
          <w:spacing w:val="1"/>
        </w:rPr>
        <w:t xml:space="preserve"> </w:t>
      </w:r>
      <w:r>
        <w:t>сфери от социално-икономическия живот на територията. От тези 7 мерки, 6 са избрани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допустимите от</w:t>
      </w:r>
      <w:r>
        <w:rPr>
          <w:spacing w:val="1"/>
        </w:rPr>
        <w:t xml:space="preserve"> </w:t>
      </w:r>
      <w:r>
        <w:rPr>
          <w:b/>
        </w:rPr>
        <w:t>ПРСР</w:t>
      </w:r>
      <w:r>
        <w:rPr>
          <w:b/>
          <w:spacing w:val="1"/>
        </w:rPr>
        <w:t xml:space="preserve"> </w:t>
      </w:r>
      <w:r>
        <w:rPr>
          <w:b/>
        </w:rPr>
        <w:t>2014-2020</w:t>
      </w:r>
      <w:r>
        <w:t>, а 1</w:t>
      </w:r>
      <w:r>
        <w:rPr>
          <w:spacing w:val="1"/>
        </w:rPr>
        <w:t xml:space="preserve"> </w:t>
      </w:r>
      <w:r>
        <w:t>е разработена в</w:t>
      </w:r>
      <w:r>
        <w:rPr>
          <w:spacing w:val="1"/>
        </w:rPr>
        <w:t xml:space="preserve"> </w:t>
      </w:r>
      <w:r>
        <w:t>съответствие с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b/>
        </w:rPr>
        <w:t>Регламент</w:t>
      </w:r>
      <w:r>
        <w:rPr>
          <w:b/>
          <w:spacing w:val="32"/>
        </w:rPr>
        <w:t xml:space="preserve"> </w:t>
      </w:r>
      <w:r>
        <w:rPr>
          <w:b/>
        </w:rPr>
        <w:t>(EC)</w:t>
      </w:r>
      <w:r>
        <w:rPr>
          <w:b/>
          <w:spacing w:val="30"/>
        </w:rPr>
        <w:t xml:space="preserve"> </w:t>
      </w:r>
      <w:r>
        <w:rPr>
          <w:b/>
        </w:rPr>
        <w:t>№</w:t>
      </w:r>
      <w:r>
        <w:rPr>
          <w:b/>
          <w:spacing w:val="30"/>
        </w:rPr>
        <w:t xml:space="preserve"> </w:t>
      </w:r>
      <w:r>
        <w:rPr>
          <w:b/>
        </w:rPr>
        <w:t>1305/2013</w:t>
      </w:r>
      <w:r>
        <w:rPr>
          <w:b/>
          <w:spacing w:val="33"/>
        </w:rPr>
        <w:t xml:space="preserve"> </w:t>
      </w:r>
      <w:r>
        <w:rPr>
          <w:b/>
        </w:rPr>
        <w:t>г.</w:t>
      </w:r>
      <w:r>
        <w:rPr>
          <w:b/>
          <w:spacing w:val="40"/>
        </w:rPr>
        <w:t xml:space="preserve"> </w:t>
      </w:r>
      <w:r>
        <w:t>Към</w:t>
      </w:r>
      <w:r>
        <w:rPr>
          <w:spacing w:val="29"/>
        </w:rPr>
        <w:t xml:space="preserve"> </w:t>
      </w:r>
      <w:r>
        <w:t>потребностите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земеделието,</w:t>
      </w:r>
      <w:r>
        <w:rPr>
          <w:spacing w:val="31"/>
        </w:rPr>
        <w:t xml:space="preserve"> </w:t>
      </w:r>
      <w:r>
        <w:t>което</w:t>
      </w:r>
      <w:r>
        <w:rPr>
          <w:spacing w:val="34"/>
        </w:rPr>
        <w:t xml:space="preserve"> </w:t>
      </w:r>
      <w:r>
        <w:t>е</w:t>
      </w:r>
    </w:p>
    <w:p w:rsidR="00E306C3" w:rsidRDefault="00E306C3">
      <w:pPr>
        <w:spacing w:line="276" w:lineRule="auto"/>
        <w:jc w:val="both"/>
        <w:sectPr w:rsidR="00E306C3">
          <w:pgSz w:w="11910" w:h="16840"/>
          <w:pgMar w:top="400" w:right="760" w:bottom="1220" w:left="760" w:header="0" w:footer="3" w:gutter="0"/>
          <w:cols w:space="708"/>
        </w:sectPr>
      </w:pPr>
    </w:p>
    <w:p w:rsidR="00E306C3" w:rsidRDefault="004A4383">
      <w:pPr>
        <w:pStyle w:val="a3"/>
        <w:spacing w:before="86" w:line="276" w:lineRule="auto"/>
        <w:ind w:left="234" w:right="276"/>
        <w:jc w:val="both"/>
      </w:pPr>
      <w:r>
        <w:lastRenderedPageBreak/>
        <w:t>преобладаващ отрасъл на територията, са насочени 9.77 % от финансовите средства по</w:t>
      </w:r>
      <w:r>
        <w:rPr>
          <w:spacing w:val="1"/>
        </w:rPr>
        <w:t xml:space="preserve"> </w:t>
      </w:r>
      <w:r>
        <w:t>Стратегията, които спрямо общия размер на средствата по ПРСР представляват 17.20 %</w:t>
      </w:r>
      <w:r>
        <w:rPr>
          <w:spacing w:val="1"/>
        </w:rPr>
        <w:t xml:space="preserve"> </w:t>
      </w:r>
      <w:r>
        <w:t>от 1 млн.евро. Тези средства са разпределени по начин, който да съответства на вида на</w:t>
      </w:r>
      <w:r>
        <w:rPr>
          <w:spacing w:val="1"/>
        </w:rPr>
        <w:t xml:space="preserve"> </w:t>
      </w:r>
      <w:r>
        <w:t xml:space="preserve">стопанствата  </w:t>
      </w:r>
      <w:r>
        <w:rPr>
          <w:spacing w:val="4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 xml:space="preserve">на  </w:t>
      </w:r>
      <w:r>
        <w:rPr>
          <w:spacing w:val="5"/>
        </w:rPr>
        <w:t xml:space="preserve"> </w:t>
      </w:r>
      <w:r>
        <w:t xml:space="preserve">заявения  </w:t>
      </w:r>
      <w:r>
        <w:rPr>
          <w:spacing w:val="8"/>
        </w:rPr>
        <w:t xml:space="preserve"> </w:t>
      </w:r>
      <w:r>
        <w:t xml:space="preserve">интерес  </w:t>
      </w:r>
      <w:r>
        <w:rPr>
          <w:spacing w:val="7"/>
        </w:rPr>
        <w:t xml:space="preserve"> </w:t>
      </w:r>
      <w:r>
        <w:t xml:space="preserve">от  </w:t>
      </w:r>
      <w:r>
        <w:rPr>
          <w:spacing w:val="4"/>
        </w:rPr>
        <w:t xml:space="preserve"> </w:t>
      </w:r>
      <w:r>
        <w:t xml:space="preserve">потенциалните  </w:t>
      </w:r>
      <w:r>
        <w:rPr>
          <w:spacing w:val="4"/>
        </w:rPr>
        <w:t xml:space="preserve"> </w:t>
      </w:r>
      <w:r>
        <w:t xml:space="preserve">кандидати:  </w:t>
      </w:r>
      <w:r>
        <w:rPr>
          <w:spacing w:val="6"/>
        </w:rPr>
        <w:t xml:space="preserve"> </w:t>
      </w:r>
      <w:r>
        <w:t xml:space="preserve">за  </w:t>
      </w:r>
      <w:r>
        <w:rPr>
          <w:spacing w:val="5"/>
        </w:rPr>
        <w:t xml:space="preserve"> </w:t>
      </w:r>
      <w:r>
        <w:t xml:space="preserve">мярка  </w:t>
      </w:r>
      <w:r>
        <w:rPr>
          <w:spacing w:val="5"/>
        </w:rPr>
        <w:t xml:space="preserve"> </w:t>
      </w:r>
      <w:r>
        <w:t>4.1.</w:t>
      </w:r>
    </w:p>
    <w:p w:rsidR="00E306C3" w:rsidRDefault="004A4383">
      <w:pPr>
        <w:pStyle w:val="a3"/>
        <w:spacing w:line="278" w:lineRule="auto"/>
        <w:ind w:left="234" w:right="272"/>
        <w:jc w:val="both"/>
      </w:pPr>
      <w:r>
        <w:t>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земеделски</w:t>
      </w:r>
      <w:r>
        <w:rPr>
          <w:spacing w:val="1"/>
        </w:rPr>
        <w:t xml:space="preserve"> </w:t>
      </w:r>
      <w:r>
        <w:t>стопанства“,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допустимите</w:t>
      </w:r>
      <w:r>
        <w:rPr>
          <w:spacing w:val="1"/>
        </w:rPr>
        <w:t xml:space="preserve"> </w:t>
      </w:r>
      <w:r>
        <w:t>кандидати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ЗП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големи</w:t>
      </w:r>
      <w:r>
        <w:rPr>
          <w:spacing w:val="15"/>
        </w:rPr>
        <w:t xml:space="preserve"> </w:t>
      </w:r>
      <w:r>
        <w:t>стопанства,</w:t>
      </w:r>
      <w:r>
        <w:rPr>
          <w:spacing w:val="11"/>
        </w:rPr>
        <w:t xml:space="preserve"> </w:t>
      </w:r>
      <w:r>
        <w:t>са</w:t>
      </w:r>
      <w:r>
        <w:rPr>
          <w:spacing w:val="16"/>
        </w:rPr>
        <w:t xml:space="preserve"> </w:t>
      </w:r>
      <w:r>
        <w:t>предвидени</w:t>
      </w:r>
      <w:r>
        <w:rPr>
          <w:spacing w:val="15"/>
        </w:rPr>
        <w:t xml:space="preserve"> </w:t>
      </w:r>
      <w:r>
        <w:t>330</w:t>
      </w:r>
      <w:r>
        <w:rPr>
          <w:spacing w:val="14"/>
        </w:rPr>
        <w:t xml:space="preserve"> </w:t>
      </w:r>
      <w:r>
        <w:t>500</w:t>
      </w:r>
      <w:r>
        <w:rPr>
          <w:spacing w:val="15"/>
        </w:rPr>
        <w:t xml:space="preserve"> </w:t>
      </w:r>
      <w:r>
        <w:t>лева</w:t>
      </w:r>
      <w:r>
        <w:rPr>
          <w:spacing w:val="11"/>
        </w:rPr>
        <w:t xml:space="preserve"> </w:t>
      </w:r>
      <w:r>
        <w:t>или</w:t>
      </w:r>
      <w:r>
        <w:rPr>
          <w:spacing w:val="81"/>
        </w:rPr>
        <w:t xml:space="preserve"> </w:t>
      </w:r>
      <w:r>
        <w:t>9,60</w:t>
      </w:r>
      <w:r>
        <w:rPr>
          <w:spacing w:val="86"/>
        </w:rPr>
        <w:t xml:space="preserve"> </w:t>
      </w:r>
      <w:r>
        <w:t>%</w:t>
      </w:r>
      <w:r>
        <w:rPr>
          <w:spacing w:val="81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СВОМР,</w:t>
      </w:r>
      <w:r>
        <w:rPr>
          <w:spacing w:val="11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за</w:t>
      </w:r>
      <w:r>
        <w:rPr>
          <w:spacing w:val="17"/>
        </w:rPr>
        <w:t xml:space="preserve"> </w:t>
      </w:r>
      <w:proofErr w:type="spellStart"/>
      <w:r>
        <w:t>подмярката</w:t>
      </w:r>
      <w:proofErr w:type="spellEnd"/>
    </w:p>
    <w:p w:rsidR="00E306C3" w:rsidRDefault="004A4383">
      <w:pPr>
        <w:pStyle w:val="a3"/>
        <w:spacing w:line="276" w:lineRule="auto"/>
        <w:ind w:left="234" w:right="274"/>
        <w:jc w:val="both"/>
      </w:pPr>
      <w:r>
        <w:t>4.1.2. „Инвестиции в земеделски стопанства по Тематична подпрограма за развитие на</w:t>
      </w:r>
      <w:r>
        <w:rPr>
          <w:spacing w:val="1"/>
        </w:rPr>
        <w:t xml:space="preserve"> </w:t>
      </w:r>
      <w:r>
        <w:t>малки стопанства“, адресирана към по-дребните ЗП – 0,17% или 5920 лева от общата</w:t>
      </w:r>
      <w:r>
        <w:rPr>
          <w:spacing w:val="1"/>
        </w:rPr>
        <w:t xml:space="preserve"> </w:t>
      </w:r>
      <w:r>
        <w:t>планирана</w:t>
      </w:r>
      <w:r>
        <w:rPr>
          <w:spacing w:val="1"/>
        </w:rPr>
        <w:t xml:space="preserve"> </w:t>
      </w:r>
      <w:r>
        <w:t>сума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СВОМР.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предприятията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преработката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селскостопански</w:t>
      </w:r>
      <w:r>
        <w:rPr>
          <w:spacing w:val="1"/>
        </w:rPr>
        <w:t xml:space="preserve"> </w:t>
      </w:r>
      <w:r>
        <w:t>продукти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мярка</w:t>
      </w:r>
      <w:r>
        <w:rPr>
          <w:spacing w:val="1"/>
        </w:rPr>
        <w:t xml:space="preserve"> </w:t>
      </w:r>
      <w:r>
        <w:t>4.2.</w:t>
      </w:r>
      <w:r>
        <w:rPr>
          <w:spacing w:val="1"/>
        </w:rPr>
        <w:t xml:space="preserve"> </w:t>
      </w:r>
      <w:r>
        <w:t>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преработка/</w:t>
      </w:r>
      <w:r>
        <w:rPr>
          <w:spacing w:val="1"/>
        </w:rPr>
        <w:t xml:space="preserve"> </w:t>
      </w:r>
      <w:r>
        <w:t>маркетинг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селскостопански</w:t>
      </w:r>
      <w:r>
        <w:rPr>
          <w:spacing w:val="1"/>
        </w:rPr>
        <w:t xml:space="preserve"> </w:t>
      </w:r>
      <w:r>
        <w:t>продукти“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насочени</w:t>
      </w:r>
      <w:r>
        <w:rPr>
          <w:spacing w:val="1"/>
        </w:rPr>
        <w:t xml:space="preserve"> </w:t>
      </w:r>
      <w:r>
        <w:t>5,58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представляващи</w:t>
      </w:r>
      <w:r>
        <w:rPr>
          <w:spacing w:val="1"/>
        </w:rPr>
        <w:t xml:space="preserve"> </w:t>
      </w:r>
      <w:r>
        <w:t>10,50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планираната</w:t>
      </w:r>
      <w:r>
        <w:rPr>
          <w:spacing w:val="-4"/>
        </w:rPr>
        <w:t xml:space="preserve"> </w:t>
      </w:r>
      <w:r>
        <w:t>сума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ПРСР.</w:t>
      </w:r>
    </w:p>
    <w:p w:rsidR="00E306C3" w:rsidRDefault="004A4383">
      <w:pPr>
        <w:pStyle w:val="a3"/>
        <w:spacing w:before="63" w:line="276" w:lineRule="auto"/>
        <w:ind w:left="234" w:right="434"/>
        <w:jc w:val="both"/>
      </w:pP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заявения</w:t>
      </w:r>
      <w:r>
        <w:rPr>
          <w:spacing w:val="1"/>
        </w:rPr>
        <w:t xml:space="preserve"> </w:t>
      </w:r>
      <w:r>
        <w:t>по-нисък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неземеделски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насърчаване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диверсификацията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местната</w:t>
      </w:r>
      <w:r>
        <w:rPr>
          <w:spacing w:val="1"/>
        </w:rPr>
        <w:t xml:space="preserve"> </w:t>
      </w:r>
      <w:r>
        <w:t>икономика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модернизиране на съществуващите </w:t>
      </w:r>
      <w:proofErr w:type="spellStart"/>
      <w:r>
        <w:t>микро</w:t>
      </w:r>
      <w:proofErr w:type="spellEnd"/>
      <w:r>
        <w:t xml:space="preserve"> предприятия за мярка 6.4. „Инвестиции в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неземеделски</w:t>
      </w:r>
      <w:r>
        <w:rPr>
          <w:spacing w:val="1"/>
        </w:rPr>
        <w:t xml:space="preserve"> </w:t>
      </w:r>
      <w:r>
        <w:t>дейности“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планирани</w:t>
      </w:r>
      <w:r>
        <w:rPr>
          <w:spacing w:val="1"/>
        </w:rPr>
        <w:t xml:space="preserve"> </w:t>
      </w:r>
      <w:r>
        <w:t>294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лева,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дял</w:t>
      </w:r>
      <w:r>
        <w:rPr>
          <w:spacing w:val="1"/>
        </w:rPr>
        <w:t xml:space="preserve"> </w:t>
      </w:r>
      <w:r>
        <w:t>представляват</w:t>
      </w:r>
      <w:r>
        <w:rPr>
          <w:spacing w:val="52"/>
        </w:rPr>
        <w:t xml:space="preserve"> </w:t>
      </w:r>
      <w:r>
        <w:t>8,54</w:t>
      </w:r>
      <w:r>
        <w:rPr>
          <w:spacing w:val="53"/>
        </w:rPr>
        <w:t xml:space="preserve"> </w:t>
      </w:r>
      <w:r>
        <w:t>% от общия финансов ресурс по стратегията, а само от средствата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ПРСР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%.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обществена</w:t>
      </w:r>
      <w:r>
        <w:rPr>
          <w:spacing w:val="1"/>
        </w:rPr>
        <w:t xml:space="preserve"> </w:t>
      </w:r>
      <w:r>
        <w:t>инфраструктура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7.2</w:t>
      </w:r>
      <w:r>
        <w:rPr>
          <w:spacing w:val="1"/>
        </w:rPr>
        <w:t xml:space="preserve"> </w:t>
      </w:r>
      <w:r>
        <w:t>„Инвестиции</w:t>
      </w:r>
      <w:r>
        <w:rPr>
          <w:spacing w:val="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създаването, подобряването или разширяването на всички видове малка по</w:t>
      </w:r>
      <w:r>
        <w:rPr>
          <w:spacing w:val="1"/>
        </w:rPr>
        <w:t xml:space="preserve"> </w:t>
      </w:r>
      <w:r>
        <w:t>мащаби</w:t>
      </w:r>
      <w:r>
        <w:rPr>
          <w:spacing w:val="1"/>
        </w:rPr>
        <w:t xml:space="preserve"> </w:t>
      </w:r>
      <w:r>
        <w:t>инфраструктура“ и 7.5 „Инвестиции за публично ползване в инфраструктура за отдих,</w:t>
      </w:r>
      <w:r>
        <w:rPr>
          <w:spacing w:val="1"/>
        </w:rPr>
        <w:t xml:space="preserve"> </w:t>
      </w:r>
      <w:r>
        <w:t>туристическа инфраструктура“ са планирани съответно 855 580 лева и 117 350 лева,</w:t>
      </w:r>
      <w:r>
        <w:rPr>
          <w:spacing w:val="1"/>
        </w:rPr>
        <w:t xml:space="preserve"> </w:t>
      </w:r>
      <w:r>
        <w:t>които заедно</w:t>
      </w:r>
      <w:r>
        <w:rPr>
          <w:spacing w:val="1"/>
        </w:rPr>
        <w:t xml:space="preserve"> </w:t>
      </w:r>
      <w:r>
        <w:t>са 28,26</w:t>
      </w:r>
      <w:r>
        <w:rPr>
          <w:spacing w:val="1"/>
        </w:rPr>
        <w:t xml:space="preserve"> </w:t>
      </w:r>
      <w:r>
        <w:t>% от общата стойност</w:t>
      </w:r>
      <w:r>
        <w:rPr>
          <w:spacing w:val="1"/>
        </w:rPr>
        <w:t xml:space="preserve"> </w:t>
      </w:r>
      <w:r>
        <w:t>на СВОМР, а спрямо</w:t>
      </w:r>
      <w:r>
        <w:rPr>
          <w:spacing w:val="1"/>
        </w:rPr>
        <w:t xml:space="preserve"> </w:t>
      </w:r>
      <w:r>
        <w:t>финансовия</w:t>
      </w:r>
      <w:r>
        <w:rPr>
          <w:spacing w:val="52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само от ПРСР са 49.75 %. Планираните средства за проекти по тези мерки отговарят на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инфраструктурната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всички</w:t>
      </w:r>
      <w:r>
        <w:rPr>
          <w:spacing w:val="53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населени</w:t>
      </w:r>
      <w:r>
        <w:rPr>
          <w:spacing w:val="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територията.</w:t>
      </w:r>
    </w:p>
    <w:p w:rsidR="00E306C3" w:rsidRDefault="00E306C3">
      <w:pPr>
        <w:pStyle w:val="a3"/>
        <w:rPr>
          <w:sz w:val="28"/>
        </w:rPr>
      </w:pPr>
    </w:p>
    <w:p w:rsidR="00E306C3" w:rsidRDefault="00E306C3">
      <w:pPr>
        <w:pStyle w:val="a3"/>
        <w:rPr>
          <w:sz w:val="28"/>
        </w:rPr>
      </w:pPr>
    </w:p>
    <w:p w:rsidR="00E306C3" w:rsidRDefault="00E306C3">
      <w:pPr>
        <w:pStyle w:val="a3"/>
        <w:spacing w:before="11"/>
        <w:rPr>
          <w:sz w:val="36"/>
        </w:rPr>
      </w:pPr>
    </w:p>
    <w:p w:rsidR="00E306C3" w:rsidRDefault="00D93CF9">
      <w:pPr>
        <w:ind w:left="1059" w:right="1080"/>
        <w:rPr>
          <w:sz w:val="24"/>
        </w:rPr>
      </w:pPr>
      <w:r>
        <w:pict>
          <v:group id="_x0000_s1059" style="position:absolute;left:0;text-align:left;margin-left:108.35pt;margin-top:115.65pt;width:137.45pt;height:137.5pt;z-index:-16487936;mso-position-horizontal-relative:page" coordorigin="2167,2313" coordsize="2749,2750">
            <v:shape id="_x0000_s1066" style="position:absolute;left:3541;top:2313;width:1205;height:1375" coordorigin="3541,2313" coordsize="1205,1375" path="m3541,2313r,1375l4746,3026r-40,-68l4663,2893r-47,-62l4566,2771r-53,-56l4457,2663r-58,-50l4337,2567r-63,-42l4208,2486r-68,-35l4071,2419r-72,-27l3926,2368r-75,-19l3775,2333r-77,-11l3620,2316r-79,-3xe" fillcolor="#4571a7" stroked="f">
              <v:path arrowok="t"/>
            </v:shape>
            <v:shape id="_x0000_s1065" style="position:absolute;left:3541;top:3025;width:1217;height:663" coordorigin="3541,3026" coordsize="1217,663" path="m4746,3026l3541,3688,4758,3049r-12,-23xe" fillcolor="#aa4643" stroked="f">
              <v:path arrowok="t"/>
            </v:shape>
            <v:shape id="_x0000_s1064" style="position:absolute;left:3541;top:3048;width:1375;height:923" coordorigin="3541,3049" coordsize="1375,923" path="m4758,3049l3541,3688r1346,283l4901,3893r9,-79l4915,3735r1,-79l4912,3577r-9,-78l4890,3421r-18,-77l4850,3268r-26,-74l4793,3120r-35,-71xe" fillcolor="#88a44e" stroked="f">
              <v:path arrowok="t"/>
            </v:shape>
            <v:shape id="_x0000_s1063" style="position:absolute;left:3541;top:3688;width:1346;height:1255" coordorigin="3541,3688" coordsize="1346,1255" path="m3541,3688r562,1255l4173,4909r67,-37l4305,4831r62,-44l4427,4740r56,-50l4537,4636r51,-56l4635,4521r44,-61l4720,4396r37,-66l4791,4262r30,-70l4847,4120r22,-74l4887,3971,3541,3688xe" fillcolor="#70578f" stroked="f">
              <v:path arrowok="t"/>
            </v:shape>
            <v:shape id="_x0000_s1062" style="position:absolute;left:2167;top:2747;width:1936;height:2317" coordorigin="2167,2747" coordsize="1936,2317" path="m2539,2747r-52,59l2439,2867r-45,64l2353,2997r-37,67l2284,3133r-29,71l2230,3276r-21,73l2193,3423r-13,75l2172,3573r-5,76l2167,3725r4,76l2180,3877r12,76l2210,4028r21,75l2257,4177r30,73l2319,4318r36,65l2394,4446r42,60l2481,4563r47,55l2578,4669r52,49l2685,4764r57,42l2800,4846r61,37l2923,4916r63,30l3052,4973r66,23l3185,5016r69,17l3323,5046r70,9l3464,5061r71,2l3606,5062r72,-6l3750,5047r71,-13l3892,5018r71,-21l4034,4972r69,-29l3541,3688,2539,2747xe" fillcolor="#4197ae" stroked="f">
              <v:path arrowok="t"/>
            </v:shape>
            <v:shape id="_x0000_s1061" style="position:absolute;left:2539;top:2444;width:1002;height:1244" coordorigin="2539,2444" coordsize="1002,1244" path="m2956,2444r-66,34l2826,2514r-62,41l2704,2598r-58,47l2592,2694r-53,53l3541,3688,2956,2444xe" fillcolor="#db843c" stroked="f">
              <v:path arrowok="t"/>
            </v:shape>
            <v:shape id="_x0000_s1060" style="position:absolute;left:2956;top:2313;width:586;height:1375" coordorigin="2956,2313" coordsize="586,1375" path="m3541,2313r-75,3l3390,2322r-74,10l3242,2347r-74,18l3096,2387r-70,27l2956,2444r585,1244l3541,2313xe" fillcolor="#92a9cf" stroked="f">
              <v:path arrowok="t"/>
            </v:shape>
            <w10:wrap anchorx="page"/>
          </v:group>
        </w:pict>
      </w:r>
      <w:r>
        <w:pict>
          <v:group id="_x0000_s1047" style="position:absolute;left:0;text-align:left;margin-left:329.55pt;margin-top:124.45pt;width:136.1pt;height:132.85pt;z-index:-16487424;mso-position-horizontal-relative:page" coordorigin="6591,2489" coordsize="2722,2657">
            <v:shape id="_x0000_s1058" style="position:absolute;left:7884;top:2489;width:760;height:1293" coordorigin="7884,2489" coordsize="760,1293" path="m7884,2489r,1293l8644,2736r-68,-46l8506,2649r-72,-37l8360,2580r-77,-28l8206,2530r-79,-18l8047,2500r-81,-8l7884,2489xe" fillcolor="#4571a7" stroked="f">
              <v:path arrowok="t"/>
            </v:shape>
            <v:shape id="_x0000_s1057" style="position:absolute;left:7884;top:2736;width:771;height:1046" coordorigin="7884,2736" coordsize="771,1046" path="m8644,2736l7884,3782,8655,2744r-11,-8xe" fillcolor="#aa4643" stroked="f">
              <v:path arrowok="t"/>
            </v:shape>
            <v:shape id="_x0000_s1056" style="position:absolute;left:7884;top:2744;width:1099;height:1038" coordorigin="7884,2744" coordsize="1099,1038" path="m8655,2744l7884,3782,8983,3101r-45,-68l8889,2969r-53,-62l8779,2849r-60,-54l8655,2744xe" fillcolor="#88a44e" stroked="f">
              <v:path arrowok="t"/>
            </v:shape>
            <v:shape id="_x0000_s1055" style="position:absolute;left:7884;top:3101;width:1293;height:695" coordorigin="7884,3101" coordsize="1293,695" path="m8983,3101l7884,3782r1293,14l9175,3714r-7,-81l9156,3553r-17,-79l9118,3396r-27,-77l9060,3244r-36,-72l8983,3101xe" fillcolor="#70578f" stroked="f">
              <v:path arrowok="t"/>
            </v:shape>
            <v:shape id="_x0000_s1054" style="position:absolute;left:7884;top:3781;width:1293;height:1293" coordorigin="7884,3782" coordsize="1293,1293" path="m7884,3782r,1293l7959,5072r75,-6l8107,5056r71,-15l8248,5023r69,-23l8384,4974r65,-29l8512,4912r61,-36l8631,4837r57,-43l8742,4749r51,-48l8842,4650r46,-53l8931,4541r40,-59l9007,4422r34,-63l9071,4294r27,-66l9121,4160r19,-70l9155,4018r11,-73l9174,3871r3,-75l7884,3782xe" fillcolor="#4197ae" stroked="f">
              <v:path arrowok="t"/>
            </v:shape>
            <v:shape id="_x0000_s1053" style="position:absolute;left:7641;top:3781;width:243;height:1293" coordorigin="7642,3782" coordsize="243,1293" path="m7884,3782l7642,5052r60,10l7762,5069r61,4l7884,5075r,-1293xe" fillcolor="#db843c" stroked="f">
              <v:path arrowok="t"/>
            </v:shape>
            <v:shape id="_x0000_s1052" style="position:absolute;left:7333;top:3781;width:551;height:1270" coordorigin="7334,3782" coordsize="551,1270" path="m7884,3782l7334,4951r74,33l7485,5011r77,23l7642,5052,7884,3782xe" fillcolor="#92a9cf" stroked="f">
              <v:path arrowok="t"/>
            </v:shape>
            <v:shape id="_x0000_s1051" style="position:absolute;left:6593;top:3781;width:1291;height:1170" coordorigin="6594,3782" coordsize="1291,1170" path="m7884,3782r-1290,81l6601,3941r12,77l6629,4093r21,74l6675,4239r29,71l6737,4378r37,67l6815,4508r44,62l6907,4629r52,56l7014,4738r58,49l7133,4834r64,43l7264,4916r70,35l7884,3782xe" fillcolor="#d19292" stroked="f">
              <v:path arrowok="t"/>
            </v:shape>
            <v:shape id="_x0000_s1050" style="position:absolute;left:6591;top:2839;width:1293;height:1024" coordorigin="6591,2840" coordsize="1293,1024" path="m6999,2840r-54,54l6894,2951r-47,59l6803,3072r-39,65l6728,3203r-32,68l6669,3341r-24,72l6626,3485r-15,74l6600,3634r-7,76l6591,3786r3,77l7884,3782,6999,2840xe" fillcolor="#b8cd95" stroked="f">
              <v:path arrowok="t"/>
            </v:shape>
            <v:shape id="_x0000_s1049" style="position:absolute;left:6999;top:2489;width:885;height:1293" coordorigin="6999,2489" coordsize="885,1293" path="m7884,2489r-82,3l7721,2500r-80,12l7562,2530r-78,23l7408,2580r-74,32l7262,2649r-70,41l7125,2735r-64,50l6999,2840r885,942l7884,2489xe" fillcolor="#a99bbc" stroked="f">
              <v:path arrowok="t"/>
            </v:shape>
            <v:shape id="_x0000_s1048" style="position:absolute;left:7294;top:2549;width:2011;height:2589" coordorigin="7294,2550" coordsize="2011,2589" o:spt="100" adj="0,,0" path="m8649,2740r111,-190l8851,2550t-15,357l9216,2850r89,m7762,5069r561,69l8414,5138m7485,5011r-103,127l7294,5138e" filled="f">
              <v:stroke joinstyle="round"/>
              <v:formulas/>
              <v:path arrowok="t" o:connecttype="segments"/>
            </v:shape>
            <w10:wrap anchorx="page"/>
          </v:group>
        </w:pict>
      </w:r>
      <w:r w:rsidR="004A4383">
        <w:rPr>
          <w:i/>
          <w:sz w:val="24"/>
        </w:rPr>
        <w:t>Фигурите представят дяловото разпределение на планираните финансови</w:t>
      </w:r>
      <w:r w:rsidR="004A4383">
        <w:rPr>
          <w:i/>
          <w:spacing w:val="-50"/>
          <w:sz w:val="24"/>
        </w:rPr>
        <w:t xml:space="preserve"> </w:t>
      </w:r>
      <w:r w:rsidR="004A4383">
        <w:rPr>
          <w:i/>
          <w:sz w:val="24"/>
        </w:rPr>
        <w:t>средства</w:t>
      </w:r>
      <w:r w:rsidR="004A4383">
        <w:rPr>
          <w:sz w:val="24"/>
        </w:rPr>
        <w:t>:</w:t>
      </w: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spacing w:before="2"/>
        <w:rPr>
          <w:sz w:val="23"/>
        </w:rPr>
      </w:pPr>
    </w:p>
    <w:tbl>
      <w:tblPr>
        <w:tblStyle w:val="TableNormal"/>
        <w:tblW w:w="0" w:type="auto"/>
        <w:tblInd w:w="696" w:type="dxa"/>
        <w:tblBorders>
          <w:top w:val="single" w:sz="6" w:space="0" w:color="858585"/>
          <w:left w:val="single" w:sz="6" w:space="0" w:color="858585"/>
          <w:bottom w:val="single" w:sz="6" w:space="0" w:color="858585"/>
          <w:right w:val="single" w:sz="6" w:space="0" w:color="858585"/>
          <w:insideH w:val="single" w:sz="6" w:space="0" w:color="858585"/>
          <w:insideV w:val="single" w:sz="6" w:space="0" w:color="858585"/>
        </w:tblBorders>
        <w:tblLayout w:type="fixed"/>
        <w:tblLook w:val="01E0" w:firstRow="1" w:lastRow="1" w:firstColumn="1" w:lastColumn="1" w:noHBand="0" w:noVBand="0"/>
      </w:tblPr>
      <w:tblGrid>
        <w:gridCol w:w="4208"/>
        <w:gridCol w:w="4433"/>
      </w:tblGrid>
      <w:tr w:rsidR="00E306C3">
        <w:trPr>
          <w:trHeight w:val="335"/>
        </w:trPr>
        <w:tc>
          <w:tcPr>
            <w:tcW w:w="4208" w:type="dxa"/>
            <w:tcBorders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147" w:line="168" w:lineRule="exact"/>
              <w:ind w:left="54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Дялово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разпределение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1955800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лева</w:t>
            </w:r>
          </w:p>
        </w:tc>
        <w:tc>
          <w:tcPr>
            <w:tcW w:w="4433" w:type="dxa"/>
            <w:tcBorders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before="147" w:line="168" w:lineRule="exact"/>
              <w:ind w:left="524"/>
              <w:rPr>
                <w:b/>
                <w:sz w:val="16"/>
              </w:rPr>
            </w:pPr>
            <w:r>
              <w:rPr>
                <w:b/>
                <w:sz w:val="16"/>
              </w:rPr>
              <w:t>Дялово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разпределение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442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230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лева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</w:p>
        </w:tc>
      </w:tr>
      <w:tr w:rsidR="00E306C3">
        <w:trPr>
          <w:trHeight w:val="187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line="167" w:lineRule="exact"/>
              <w:ind w:left="517"/>
              <w:rPr>
                <w:b/>
                <w:sz w:val="16"/>
              </w:rPr>
            </w:pPr>
            <w:r>
              <w:rPr>
                <w:b/>
                <w:sz w:val="16"/>
              </w:rPr>
              <w:t>от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ПРСР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мерки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само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ПРСР/ЕЗФРСР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line="167" w:lineRule="exact"/>
              <w:ind w:left="520"/>
              <w:rPr>
                <w:b/>
                <w:sz w:val="16"/>
              </w:rPr>
            </w:pPr>
            <w:r>
              <w:rPr>
                <w:b/>
                <w:sz w:val="16"/>
              </w:rPr>
              <w:t>ПРСР,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ОПНОИР и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ОПРЧР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всички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мерки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</w:p>
        </w:tc>
      </w:tr>
      <w:tr w:rsidR="00E306C3">
        <w:trPr>
          <w:trHeight w:val="276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14" w:line="242" w:lineRule="exact"/>
              <w:ind w:left="133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19.05.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line="187" w:lineRule="exact"/>
              <w:ind w:left="1922" w:right="19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СВОМР</w:t>
            </w:r>
          </w:p>
        </w:tc>
      </w:tr>
      <w:tr w:rsidR="00E306C3">
        <w:trPr>
          <w:trHeight w:val="273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1443"/>
              </w:tabs>
              <w:spacing w:line="254" w:lineRule="exact"/>
              <w:ind w:left="60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7.5.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4"/>
                <w:sz w:val="20"/>
              </w:rPr>
              <w:t>7</w:t>
            </w:r>
            <w:r>
              <w:rPr>
                <w:rFonts w:ascii="Calibri"/>
                <w:spacing w:val="2"/>
                <w:position w:val="4"/>
                <w:sz w:val="20"/>
              </w:rPr>
              <w:t xml:space="preserve"> </w:t>
            </w:r>
            <w:r>
              <w:rPr>
                <w:rFonts w:ascii="Calibri"/>
                <w:position w:val="4"/>
                <w:sz w:val="20"/>
              </w:rPr>
              <w:t>%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before="2"/>
              <w:ind w:right="71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4.1.2.</w:t>
            </w:r>
          </w:p>
        </w:tc>
      </w:tr>
      <w:tr w:rsidR="00E306C3">
        <w:trPr>
          <w:trHeight w:val="799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1325"/>
              </w:tabs>
              <w:spacing w:line="180" w:lineRule="exact"/>
              <w:ind w:left="643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6%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E306C3" w:rsidRDefault="004A4383">
            <w:pPr>
              <w:pStyle w:val="TableParagraph"/>
              <w:tabs>
                <w:tab w:val="left" w:pos="3387"/>
              </w:tabs>
              <w:spacing w:line="170" w:lineRule="auto"/>
              <w:ind w:left="2388"/>
              <w:rPr>
                <w:rFonts w:ascii="Calibri"/>
                <w:sz w:val="20"/>
              </w:rPr>
            </w:pPr>
            <w:r>
              <w:rPr>
                <w:rFonts w:ascii="Calibri"/>
                <w:position w:val="-2"/>
                <w:sz w:val="20"/>
              </w:rPr>
              <w:t>4.1.</w:t>
            </w:r>
            <w:r>
              <w:rPr>
                <w:rFonts w:ascii="Calibri"/>
                <w:position w:val="-2"/>
                <w:sz w:val="20"/>
              </w:rPr>
              <w:tab/>
            </w:r>
            <w:r>
              <w:rPr>
                <w:rFonts w:ascii="Calibri"/>
                <w:sz w:val="20"/>
              </w:rPr>
              <w:t>4.1.2.</w:t>
            </w:r>
          </w:p>
          <w:p w:rsidR="00E306C3" w:rsidRDefault="004A4383">
            <w:pPr>
              <w:pStyle w:val="TableParagraph"/>
              <w:tabs>
                <w:tab w:val="left" w:pos="3396"/>
              </w:tabs>
              <w:spacing w:line="269" w:lineRule="exact"/>
              <w:ind w:left="2369"/>
              <w:rPr>
                <w:rFonts w:ascii="Calibri"/>
                <w:sz w:val="20"/>
              </w:rPr>
            </w:pPr>
            <w:r>
              <w:rPr>
                <w:rFonts w:ascii="Calibri"/>
                <w:position w:val="-2"/>
                <w:sz w:val="20"/>
              </w:rPr>
              <w:t>17%</w:t>
            </w:r>
            <w:r>
              <w:rPr>
                <w:rFonts w:ascii="Calibri"/>
                <w:position w:val="-2"/>
                <w:sz w:val="20"/>
              </w:rPr>
              <w:tab/>
            </w:r>
            <w:r>
              <w:rPr>
                <w:rFonts w:ascii="Calibri"/>
                <w:sz w:val="20"/>
              </w:rPr>
              <w:t>0.3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%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line="206" w:lineRule="auto"/>
              <w:ind w:left="32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0.17%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position w:val="-5"/>
                <w:sz w:val="20"/>
              </w:rPr>
              <w:t>4.2.</w:t>
            </w:r>
          </w:p>
          <w:p w:rsidR="00E306C3" w:rsidRDefault="004A4383">
            <w:pPr>
              <w:pStyle w:val="TableParagraph"/>
              <w:tabs>
                <w:tab w:val="left" w:pos="2293"/>
                <w:tab w:val="left" w:pos="3656"/>
              </w:tabs>
              <w:spacing w:line="247" w:lineRule="exact"/>
              <w:ind w:left="1768"/>
              <w:rPr>
                <w:rFonts w:ascii="Calibri"/>
                <w:sz w:val="20"/>
              </w:rPr>
            </w:pPr>
            <w:r>
              <w:rPr>
                <w:rFonts w:ascii="Calibri"/>
                <w:position w:val="2"/>
                <w:sz w:val="20"/>
              </w:rPr>
              <w:t>2.1.</w:t>
            </w:r>
            <w:r>
              <w:rPr>
                <w:rFonts w:ascii="Calibri"/>
                <w:position w:val="2"/>
                <w:sz w:val="20"/>
              </w:rPr>
              <w:tab/>
            </w:r>
            <w:r>
              <w:rPr>
                <w:rFonts w:ascii="Calibri"/>
                <w:position w:val="3"/>
                <w:sz w:val="20"/>
              </w:rPr>
              <w:t>4.1.</w:t>
            </w:r>
            <w:r>
              <w:rPr>
                <w:rFonts w:ascii="Calibri"/>
                <w:position w:val="3"/>
                <w:sz w:val="20"/>
              </w:rPr>
              <w:tab/>
            </w:r>
            <w:r>
              <w:rPr>
                <w:rFonts w:ascii="Calibri"/>
                <w:sz w:val="20"/>
              </w:rPr>
              <w:t>5,98%</w:t>
            </w:r>
          </w:p>
          <w:p w:rsidR="00E306C3" w:rsidRDefault="004A4383">
            <w:pPr>
              <w:pStyle w:val="TableParagraph"/>
              <w:spacing w:line="240" w:lineRule="exact"/>
              <w:ind w:left="174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12%</w:t>
            </w:r>
            <w:r>
              <w:rPr>
                <w:rFonts w:ascii="Calibri"/>
                <w:spacing w:val="86"/>
                <w:sz w:val="20"/>
              </w:rPr>
              <w:t xml:space="preserve"> </w:t>
            </w:r>
            <w:r>
              <w:rPr>
                <w:rFonts w:ascii="Calibri"/>
                <w:position w:val="1"/>
                <w:sz w:val="20"/>
              </w:rPr>
              <w:t>10%</w:t>
            </w:r>
          </w:p>
        </w:tc>
      </w:tr>
      <w:tr w:rsidR="00E306C3">
        <w:trPr>
          <w:trHeight w:val="765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120"/>
              <w:ind w:right="85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4.2.</w:t>
            </w:r>
          </w:p>
          <w:p w:rsidR="00E306C3" w:rsidRDefault="004A4383">
            <w:pPr>
              <w:pStyle w:val="TableParagraph"/>
              <w:spacing w:before="1"/>
              <w:ind w:right="83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11%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3570"/>
              </w:tabs>
              <w:spacing w:before="15" w:line="264" w:lineRule="exact"/>
              <w:ind w:left="113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1.7.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3"/>
                <w:sz w:val="20"/>
              </w:rPr>
              <w:t>6.4.</w:t>
            </w:r>
          </w:p>
          <w:p w:rsidR="00E306C3" w:rsidRDefault="004A4383">
            <w:pPr>
              <w:pStyle w:val="TableParagraph"/>
              <w:tabs>
                <w:tab w:val="left" w:pos="3603"/>
              </w:tabs>
              <w:spacing w:line="213" w:lineRule="auto"/>
              <w:ind w:left="111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14%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3"/>
                <w:sz w:val="20"/>
              </w:rPr>
              <w:t>9%</w:t>
            </w:r>
          </w:p>
        </w:tc>
      </w:tr>
      <w:tr w:rsidR="00E306C3">
        <w:trPr>
          <w:trHeight w:val="404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2703"/>
              </w:tabs>
              <w:spacing w:before="135"/>
              <w:ind w:left="123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7.2.</w:t>
            </w:r>
            <w:r>
              <w:rPr>
                <w:rFonts w:ascii="Calibri"/>
                <w:sz w:val="20"/>
              </w:rPr>
              <w:tab/>
              <w:t>6.4.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660"/>
              </w:tabs>
              <w:spacing w:before="120" w:line="265" w:lineRule="exact"/>
              <w:ind w:left="1273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3.9.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3"/>
                <w:sz w:val="20"/>
              </w:rPr>
              <w:t>7.2.</w:t>
            </w:r>
          </w:p>
        </w:tc>
      </w:tr>
      <w:tr w:rsidR="00E306C3">
        <w:trPr>
          <w:trHeight w:val="442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2684"/>
              </w:tabs>
              <w:spacing w:line="219" w:lineRule="exact"/>
              <w:ind w:left="113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43.7%</w:t>
            </w:r>
            <w:r>
              <w:rPr>
                <w:rFonts w:ascii="Calibri"/>
                <w:sz w:val="20"/>
              </w:rPr>
              <w:tab/>
              <w:t>15%</w:t>
            </w: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511"/>
              </w:tabs>
              <w:spacing w:line="249" w:lineRule="exact"/>
              <w:ind w:left="1253"/>
              <w:rPr>
                <w:rFonts w:ascii="Calibri"/>
                <w:sz w:val="20"/>
              </w:rPr>
            </w:pPr>
            <w:r>
              <w:rPr>
                <w:rFonts w:ascii="Calibri"/>
                <w:position w:val="4"/>
                <w:sz w:val="20"/>
              </w:rPr>
              <w:t>17%</w:t>
            </w:r>
            <w:r>
              <w:rPr>
                <w:rFonts w:ascii="Calibri"/>
                <w:position w:val="4"/>
                <w:sz w:val="20"/>
              </w:rPr>
              <w:tab/>
            </w:r>
            <w:r>
              <w:rPr>
                <w:rFonts w:ascii="Calibri"/>
                <w:sz w:val="20"/>
              </w:rPr>
              <w:t>24.85%</w:t>
            </w:r>
          </w:p>
        </w:tc>
      </w:tr>
      <w:tr w:rsidR="00E306C3">
        <w:trPr>
          <w:trHeight w:val="420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767"/>
              </w:tabs>
              <w:spacing w:before="158" w:line="242" w:lineRule="exact"/>
              <w:ind w:left="107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19.05.</w:t>
            </w:r>
            <w:r>
              <w:rPr>
                <w:rFonts w:ascii="Calibri"/>
                <w:sz w:val="20"/>
              </w:rPr>
              <w:tab/>
              <w:t>7.5.</w:t>
            </w:r>
          </w:p>
        </w:tc>
      </w:tr>
      <w:tr w:rsidR="00E306C3">
        <w:trPr>
          <w:trHeight w:val="286"/>
        </w:trPr>
        <w:tc>
          <w:tcPr>
            <w:tcW w:w="4208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33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796"/>
              </w:tabs>
              <w:spacing w:line="226" w:lineRule="exact"/>
              <w:ind w:left="120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4%</w:t>
            </w:r>
            <w:r>
              <w:rPr>
                <w:rFonts w:ascii="Calibri"/>
                <w:sz w:val="20"/>
              </w:rPr>
              <w:tab/>
              <w:t>3%</w:t>
            </w:r>
          </w:p>
        </w:tc>
      </w:tr>
    </w:tbl>
    <w:p w:rsidR="00E306C3" w:rsidRDefault="00E306C3">
      <w:pPr>
        <w:spacing w:line="226" w:lineRule="exact"/>
        <w:rPr>
          <w:rFonts w:ascii="Calibri"/>
          <w:sz w:val="20"/>
        </w:rPr>
        <w:sectPr w:rsidR="00E306C3">
          <w:pgSz w:w="11910" w:h="16840"/>
          <w:pgMar w:top="320" w:right="760" w:bottom="1240" w:left="760" w:header="0" w:footer="3" w:gutter="0"/>
          <w:cols w:space="708"/>
        </w:sectPr>
      </w:pPr>
    </w:p>
    <w:p w:rsidR="00E306C3" w:rsidRDefault="004A4383">
      <w:pPr>
        <w:pStyle w:val="1"/>
        <w:spacing w:before="77"/>
        <w:ind w:left="1083"/>
        <w:jc w:val="both"/>
      </w:pPr>
      <w:r>
        <w:lastRenderedPageBreak/>
        <w:t>И</w:t>
      </w:r>
      <w:r>
        <w:rPr>
          <w:spacing w:val="-1"/>
        </w:rPr>
        <w:t xml:space="preserve"> </w:t>
      </w:r>
      <w:r>
        <w:t>става:</w:t>
      </w:r>
    </w:p>
    <w:p w:rsidR="00E306C3" w:rsidRDefault="004A4383">
      <w:pPr>
        <w:pStyle w:val="a3"/>
        <w:spacing w:before="45" w:line="276" w:lineRule="auto"/>
        <w:ind w:left="234" w:right="267"/>
        <w:jc w:val="both"/>
      </w:pPr>
      <w:r>
        <w:t>Финансовата таблица изразява прогнозното</w:t>
      </w:r>
      <w:r>
        <w:rPr>
          <w:spacing w:val="1"/>
        </w:rPr>
        <w:t xml:space="preserve"> </w:t>
      </w:r>
      <w:r>
        <w:t>разпределение на общия</w:t>
      </w:r>
      <w:r>
        <w:rPr>
          <w:spacing w:val="52"/>
        </w:rPr>
        <w:t xml:space="preserve"> </w:t>
      </w:r>
      <w:r>
        <w:t>публичен принос</w:t>
      </w:r>
      <w:r>
        <w:rPr>
          <w:spacing w:val="1"/>
        </w:rPr>
        <w:t xml:space="preserve"> </w:t>
      </w:r>
      <w:r>
        <w:t>за подкрепа на бъдещите проекти по стратегията при интегрирано прилагане на мерки с</w:t>
      </w:r>
      <w:r>
        <w:rPr>
          <w:spacing w:val="1"/>
        </w:rPr>
        <w:t xml:space="preserve"> </w:t>
      </w:r>
      <w:r>
        <w:t>различни източници на финансиране. Общият бюджет на стратегията е 4 241 230,00 лева,</w:t>
      </w:r>
      <w:r>
        <w:rPr>
          <w:spacing w:val="-50"/>
        </w:rPr>
        <w:t xml:space="preserve"> </w:t>
      </w:r>
      <w:r>
        <w:t>разпределени между три програми /ПРСР, ОП РЧР и ОП НОИР/ и 10 включени мерки.</w:t>
      </w:r>
      <w:r>
        <w:rPr>
          <w:spacing w:val="1"/>
        </w:rPr>
        <w:t xml:space="preserve"> </w:t>
      </w:r>
      <w:r>
        <w:t>Общият публичен</w:t>
      </w:r>
      <w:r>
        <w:rPr>
          <w:spacing w:val="52"/>
        </w:rPr>
        <w:t xml:space="preserve"> </w:t>
      </w:r>
      <w:r>
        <w:t>принос за изпълнение на проекти</w:t>
      </w:r>
      <w:r>
        <w:rPr>
          <w:spacing w:val="54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ПРСР   2014-2020</w:t>
      </w:r>
      <w:r>
        <w:rPr>
          <w:spacing w:val="53"/>
        </w:rPr>
        <w:t xml:space="preserve"> </w:t>
      </w:r>
      <w:r>
        <w:t>г.   е в 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1 408 528 евро, или 2 754 800,00 лева. Въпреки, че към 31.12.2016 г. територията на</w:t>
      </w:r>
      <w:r>
        <w:rPr>
          <w:spacing w:val="1"/>
        </w:rPr>
        <w:t xml:space="preserve"> </w:t>
      </w:r>
      <w:r>
        <w:t>МИГ</w:t>
      </w:r>
      <w:r>
        <w:rPr>
          <w:spacing w:val="1"/>
        </w:rPr>
        <w:t xml:space="preserve"> </w:t>
      </w:r>
      <w:r>
        <w:t>обхваща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жители,</w:t>
      </w:r>
      <w:r>
        <w:rPr>
          <w:spacing w:val="1"/>
        </w:rPr>
        <w:t xml:space="preserve"> </w:t>
      </w:r>
      <w:r>
        <w:t>демографските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показват</w:t>
      </w:r>
      <w:r>
        <w:rPr>
          <w:spacing w:val="1"/>
        </w:rPr>
        <w:t xml:space="preserve"> </w:t>
      </w:r>
      <w:r>
        <w:t>вероятността</w:t>
      </w:r>
      <w:r>
        <w:rPr>
          <w:spacing w:val="1"/>
        </w:rPr>
        <w:t xml:space="preserve"> </w:t>
      </w:r>
      <w:r>
        <w:t>жителите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намалеят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брой,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реалистичен вариант, максималният размер на исканото финансиране чрез ЕЗФРСР да не</w:t>
      </w:r>
      <w:r>
        <w:rPr>
          <w:spacing w:val="-50"/>
        </w:rPr>
        <w:t xml:space="preserve"> </w:t>
      </w:r>
      <w:r>
        <w:t>превишава 1 408 528 евро. Този финансов ресурс представлява 64,95 % от общата сума за</w:t>
      </w:r>
      <w:r>
        <w:rPr>
          <w:spacing w:val="1"/>
        </w:rPr>
        <w:t xml:space="preserve"> </w:t>
      </w:r>
      <w:r>
        <w:t>проекти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разпределен</w:t>
      </w:r>
      <w:r>
        <w:rPr>
          <w:spacing w:val="1"/>
        </w:rPr>
        <w:t xml:space="preserve"> </w:t>
      </w:r>
      <w:r>
        <w:t>балансирано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мерки,</w:t>
      </w:r>
      <w:r>
        <w:rPr>
          <w:spacing w:val="1"/>
        </w:rPr>
        <w:t xml:space="preserve"> </w:t>
      </w:r>
      <w:r>
        <w:t>избрани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 с установените потребности от инвестиции и финансиране в различните</w:t>
      </w:r>
      <w:r>
        <w:rPr>
          <w:spacing w:val="1"/>
        </w:rPr>
        <w:t xml:space="preserve"> </w:t>
      </w:r>
      <w:r>
        <w:t>сфери от социално-икономическия живот на територията. От тези 7 мерки, 6 са избрани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допустимите от</w:t>
      </w:r>
      <w:r>
        <w:rPr>
          <w:spacing w:val="1"/>
        </w:rPr>
        <w:t xml:space="preserve"> </w:t>
      </w:r>
      <w:r>
        <w:rPr>
          <w:b/>
        </w:rPr>
        <w:t>ПРСР</w:t>
      </w:r>
      <w:r>
        <w:rPr>
          <w:b/>
          <w:spacing w:val="1"/>
        </w:rPr>
        <w:t xml:space="preserve"> </w:t>
      </w:r>
      <w:r>
        <w:rPr>
          <w:b/>
        </w:rPr>
        <w:t>2014-2020</w:t>
      </w:r>
      <w:r>
        <w:t>, а 1</w:t>
      </w:r>
      <w:r>
        <w:rPr>
          <w:spacing w:val="1"/>
        </w:rPr>
        <w:t xml:space="preserve"> </w:t>
      </w:r>
      <w:r>
        <w:t>е разработена в</w:t>
      </w:r>
      <w:r>
        <w:rPr>
          <w:spacing w:val="1"/>
        </w:rPr>
        <w:t xml:space="preserve"> </w:t>
      </w:r>
      <w:r>
        <w:t>съответствие с</w:t>
      </w:r>
      <w:r>
        <w:rPr>
          <w:spacing w:val="1"/>
        </w:rPr>
        <w:t xml:space="preserve"> </w:t>
      </w:r>
      <w:r>
        <w:t>целите на</w:t>
      </w:r>
      <w:r>
        <w:rPr>
          <w:spacing w:val="1"/>
        </w:rPr>
        <w:t xml:space="preserve"> </w:t>
      </w:r>
      <w:r>
        <w:rPr>
          <w:b/>
        </w:rPr>
        <w:t>Регламент</w:t>
      </w:r>
      <w:r>
        <w:rPr>
          <w:b/>
          <w:spacing w:val="1"/>
        </w:rPr>
        <w:t xml:space="preserve"> </w:t>
      </w:r>
      <w:r>
        <w:rPr>
          <w:b/>
        </w:rPr>
        <w:t>(EC)</w:t>
      </w:r>
      <w:r>
        <w:rPr>
          <w:b/>
          <w:spacing w:val="1"/>
        </w:rPr>
        <w:t xml:space="preserve"> </w:t>
      </w:r>
      <w:r>
        <w:rPr>
          <w:b/>
        </w:rPr>
        <w:t>№</w:t>
      </w:r>
      <w:r>
        <w:rPr>
          <w:b/>
          <w:spacing w:val="1"/>
        </w:rPr>
        <w:t xml:space="preserve"> </w:t>
      </w:r>
      <w:r>
        <w:rPr>
          <w:b/>
        </w:rPr>
        <w:t>1305/2013</w:t>
      </w:r>
      <w:r>
        <w:rPr>
          <w:b/>
          <w:spacing w:val="1"/>
        </w:rPr>
        <w:t xml:space="preserve"> </w:t>
      </w:r>
      <w:r>
        <w:rPr>
          <w:b/>
        </w:rPr>
        <w:t>г.</w:t>
      </w:r>
      <w:r>
        <w:rPr>
          <w:b/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земеделието,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преобладаващ отрасъл на територията, са насочени 7,93 % от финансовите средства по</w:t>
      </w:r>
      <w:r>
        <w:rPr>
          <w:spacing w:val="1"/>
        </w:rPr>
        <w:t xml:space="preserve"> </w:t>
      </w:r>
      <w:r>
        <w:t>Стратегията, които</w:t>
      </w:r>
      <w:r>
        <w:rPr>
          <w:spacing w:val="1"/>
        </w:rPr>
        <w:t xml:space="preserve"> </w:t>
      </w:r>
      <w:r>
        <w:t>спрямо общия размер</w:t>
      </w:r>
      <w:r>
        <w:rPr>
          <w:spacing w:val="1"/>
        </w:rPr>
        <w:t xml:space="preserve"> </w:t>
      </w:r>
      <w:r>
        <w:t>на средствата по</w:t>
      </w:r>
      <w:r>
        <w:rPr>
          <w:spacing w:val="1"/>
        </w:rPr>
        <w:t xml:space="preserve"> </w:t>
      </w:r>
      <w:r>
        <w:t>ПРСР представляват</w:t>
      </w:r>
      <w:r>
        <w:rPr>
          <w:spacing w:val="52"/>
        </w:rPr>
        <w:t xml:space="preserve"> </w:t>
      </w:r>
      <w:r>
        <w:t>12.21 %</w:t>
      </w:r>
      <w:r>
        <w:rPr>
          <w:spacing w:val="-50"/>
        </w:rPr>
        <w:t xml:space="preserve"> </w:t>
      </w:r>
      <w:r>
        <w:t>от 1 408 528 евро. Тези средства са разпределени по начин, който да съответства на вида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стопанствата</w:t>
      </w:r>
      <w:r>
        <w:rPr>
          <w:spacing w:val="71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заявения</w:t>
      </w:r>
      <w:r>
        <w:rPr>
          <w:spacing w:val="75"/>
        </w:rPr>
        <w:t xml:space="preserve"> </w:t>
      </w:r>
      <w:r>
        <w:t>интерес</w:t>
      </w:r>
      <w:r>
        <w:rPr>
          <w:spacing w:val="73"/>
        </w:rPr>
        <w:t xml:space="preserve"> </w:t>
      </w:r>
      <w:r>
        <w:t>от</w:t>
      </w:r>
      <w:r>
        <w:rPr>
          <w:spacing w:val="75"/>
        </w:rPr>
        <w:t xml:space="preserve"> </w:t>
      </w:r>
      <w:r>
        <w:t>потенциалните</w:t>
      </w:r>
      <w:r>
        <w:rPr>
          <w:spacing w:val="71"/>
        </w:rPr>
        <w:t xml:space="preserve"> </w:t>
      </w:r>
      <w:r>
        <w:t>кандидати:</w:t>
      </w:r>
      <w:r>
        <w:rPr>
          <w:spacing w:val="73"/>
        </w:rPr>
        <w:t xml:space="preserve"> </w:t>
      </w:r>
      <w:r>
        <w:t>за</w:t>
      </w:r>
      <w:r>
        <w:rPr>
          <w:spacing w:val="72"/>
        </w:rPr>
        <w:t xml:space="preserve"> </w:t>
      </w:r>
      <w:r>
        <w:t>мярка</w:t>
      </w:r>
      <w:r>
        <w:rPr>
          <w:spacing w:val="71"/>
        </w:rPr>
        <w:t xml:space="preserve"> </w:t>
      </w:r>
      <w:r>
        <w:t>4.1.</w:t>
      </w:r>
    </w:p>
    <w:p w:rsidR="00E306C3" w:rsidRDefault="004A4383">
      <w:pPr>
        <w:pStyle w:val="a3"/>
        <w:spacing w:before="2" w:line="273" w:lineRule="auto"/>
        <w:ind w:left="234" w:right="269"/>
        <w:jc w:val="both"/>
      </w:pPr>
      <w:r>
        <w:t>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земеделски</w:t>
      </w:r>
      <w:r>
        <w:rPr>
          <w:spacing w:val="1"/>
        </w:rPr>
        <w:t xml:space="preserve"> </w:t>
      </w:r>
      <w:r>
        <w:t>стопанства“,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допустимите</w:t>
      </w:r>
      <w:r>
        <w:rPr>
          <w:spacing w:val="1"/>
        </w:rPr>
        <w:t xml:space="preserve"> </w:t>
      </w:r>
      <w:r>
        <w:t>кандидати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ЗП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по-</w:t>
      </w:r>
      <w:r>
        <w:rPr>
          <w:spacing w:val="1"/>
        </w:rPr>
        <w:t xml:space="preserve"> </w:t>
      </w:r>
      <w:r>
        <w:t>големи</w:t>
      </w:r>
      <w:r>
        <w:rPr>
          <w:spacing w:val="15"/>
        </w:rPr>
        <w:t xml:space="preserve"> </w:t>
      </w:r>
      <w:r>
        <w:t>стопанства,</w:t>
      </w:r>
      <w:r>
        <w:rPr>
          <w:spacing w:val="11"/>
        </w:rPr>
        <w:t xml:space="preserve"> </w:t>
      </w:r>
      <w:r>
        <w:t>са</w:t>
      </w:r>
      <w:r>
        <w:rPr>
          <w:spacing w:val="15"/>
        </w:rPr>
        <w:t xml:space="preserve"> </w:t>
      </w:r>
      <w:r>
        <w:t>предвидени</w:t>
      </w:r>
      <w:r>
        <w:rPr>
          <w:spacing w:val="16"/>
        </w:rPr>
        <w:t xml:space="preserve"> </w:t>
      </w:r>
      <w:r>
        <w:t>330</w:t>
      </w:r>
      <w:r>
        <w:rPr>
          <w:spacing w:val="14"/>
        </w:rPr>
        <w:t xml:space="preserve"> </w:t>
      </w:r>
      <w:r>
        <w:t>500</w:t>
      </w:r>
      <w:r>
        <w:rPr>
          <w:spacing w:val="14"/>
        </w:rPr>
        <w:t xml:space="preserve"> </w:t>
      </w:r>
      <w:r>
        <w:t>лева</w:t>
      </w:r>
      <w:r>
        <w:rPr>
          <w:spacing w:val="12"/>
        </w:rPr>
        <w:t xml:space="preserve"> </w:t>
      </w:r>
      <w:r>
        <w:t>или</w:t>
      </w:r>
      <w:r>
        <w:rPr>
          <w:spacing w:val="81"/>
        </w:rPr>
        <w:t xml:space="preserve"> </w:t>
      </w:r>
      <w:r>
        <w:t>7,79</w:t>
      </w:r>
      <w:r>
        <w:rPr>
          <w:spacing w:val="93"/>
        </w:rPr>
        <w:t xml:space="preserve"> </w:t>
      </w:r>
      <w:r>
        <w:t>%</w:t>
      </w:r>
      <w:r>
        <w:rPr>
          <w:spacing w:val="81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СВОМР,</w:t>
      </w:r>
      <w:r>
        <w:rPr>
          <w:spacing w:val="11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за</w:t>
      </w:r>
      <w:r>
        <w:rPr>
          <w:spacing w:val="17"/>
        </w:rPr>
        <w:t xml:space="preserve"> </w:t>
      </w:r>
      <w:proofErr w:type="spellStart"/>
      <w:r>
        <w:t>подмярката</w:t>
      </w:r>
      <w:proofErr w:type="spellEnd"/>
    </w:p>
    <w:p w:rsidR="00E306C3" w:rsidRDefault="004A4383">
      <w:pPr>
        <w:pStyle w:val="a3"/>
        <w:spacing w:before="2" w:line="276" w:lineRule="auto"/>
        <w:ind w:left="234" w:right="268"/>
        <w:jc w:val="both"/>
      </w:pPr>
      <w:r>
        <w:t>4.1.2. „Инвестиции в земеделски стопанства по Тематична подпрограма за развитие на</w:t>
      </w:r>
      <w:r>
        <w:rPr>
          <w:spacing w:val="1"/>
        </w:rPr>
        <w:t xml:space="preserve"> </w:t>
      </w:r>
      <w:r>
        <w:t>малки стопанства“, адресирана към по-дребните ЗП – 0,14 % или 5920 лева от общата</w:t>
      </w:r>
      <w:r>
        <w:rPr>
          <w:spacing w:val="1"/>
        </w:rPr>
        <w:t xml:space="preserve"> </w:t>
      </w:r>
      <w:r>
        <w:t>планирана</w:t>
      </w:r>
      <w:r>
        <w:rPr>
          <w:spacing w:val="1"/>
        </w:rPr>
        <w:t xml:space="preserve"> </w:t>
      </w:r>
      <w:r>
        <w:t>сума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СВОМР.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предприятията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преработката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селскостопански</w:t>
      </w:r>
      <w:r>
        <w:rPr>
          <w:spacing w:val="1"/>
        </w:rPr>
        <w:t xml:space="preserve"> </w:t>
      </w:r>
      <w:r>
        <w:t>продукти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мярка</w:t>
      </w:r>
      <w:r>
        <w:rPr>
          <w:spacing w:val="1"/>
        </w:rPr>
        <w:t xml:space="preserve"> </w:t>
      </w:r>
      <w:r>
        <w:t>4.2.</w:t>
      </w:r>
      <w:r>
        <w:rPr>
          <w:spacing w:val="1"/>
        </w:rPr>
        <w:t xml:space="preserve"> </w:t>
      </w:r>
      <w:r>
        <w:t>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преработка/</w:t>
      </w:r>
      <w:r>
        <w:rPr>
          <w:spacing w:val="1"/>
        </w:rPr>
        <w:t xml:space="preserve"> </w:t>
      </w:r>
      <w:r>
        <w:t>маркетинг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селскостопански</w:t>
      </w:r>
      <w:r>
        <w:rPr>
          <w:spacing w:val="1"/>
        </w:rPr>
        <w:t xml:space="preserve"> </w:t>
      </w:r>
      <w:r>
        <w:t>продукти“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насочени</w:t>
      </w:r>
      <w:r>
        <w:rPr>
          <w:spacing w:val="1"/>
        </w:rPr>
        <w:t xml:space="preserve"> </w:t>
      </w:r>
      <w:r>
        <w:t>4,86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представляващи</w:t>
      </w:r>
      <w:r>
        <w:rPr>
          <w:spacing w:val="1"/>
        </w:rPr>
        <w:t xml:space="preserve"> </w:t>
      </w:r>
      <w:r>
        <w:t>7,48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планираната</w:t>
      </w:r>
      <w:r>
        <w:rPr>
          <w:spacing w:val="-4"/>
        </w:rPr>
        <w:t xml:space="preserve"> </w:t>
      </w:r>
      <w:r>
        <w:t>сума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ПРСР.</w:t>
      </w:r>
    </w:p>
    <w:p w:rsidR="00E306C3" w:rsidRDefault="004A4383">
      <w:pPr>
        <w:pStyle w:val="a3"/>
        <w:spacing w:before="75" w:line="276" w:lineRule="auto"/>
        <w:ind w:left="234" w:right="434"/>
        <w:jc w:val="both"/>
      </w:pP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заявения</w:t>
      </w:r>
      <w:r>
        <w:rPr>
          <w:spacing w:val="1"/>
        </w:rPr>
        <w:t xml:space="preserve"> </w:t>
      </w:r>
      <w:r>
        <w:t>по-нисък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неземеделски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насърчаване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диверсификацията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местната</w:t>
      </w:r>
      <w:r>
        <w:rPr>
          <w:spacing w:val="1"/>
        </w:rPr>
        <w:t xml:space="preserve"> </w:t>
      </w:r>
      <w:r>
        <w:t>икономика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модернизиране на съществуващите </w:t>
      </w:r>
      <w:proofErr w:type="spellStart"/>
      <w:r>
        <w:t>микро</w:t>
      </w:r>
      <w:proofErr w:type="spellEnd"/>
      <w:r>
        <w:t xml:space="preserve"> предприятия за мярка 6.4. 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неземеделски</w:t>
      </w:r>
      <w:r>
        <w:rPr>
          <w:spacing w:val="1"/>
        </w:rPr>
        <w:t xml:space="preserve"> </w:t>
      </w:r>
      <w:r>
        <w:t>дейности“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планирани</w:t>
      </w:r>
      <w:r>
        <w:rPr>
          <w:spacing w:val="1"/>
        </w:rPr>
        <w:t xml:space="preserve"> </w:t>
      </w:r>
      <w:r>
        <w:t>294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лева,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дял</w:t>
      </w:r>
      <w:r>
        <w:rPr>
          <w:spacing w:val="1"/>
        </w:rPr>
        <w:t xml:space="preserve"> </w:t>
      </w:r>
      <w:r>
        <w:t>представляват</w:t>
      </w:r>
      <w:r>
        <w:rPr>
          <w:spacing w:val="52"/>
        </w:rPr>
        <w:t xml:space="preserve"> </w:t>
      </w:r>
      <w:r>
        <w:t>6,93</w:t>
      </w:r>
      <w:r>
        <w:rPr>
          <w:spacing w:val="53"/>
        </w:rPr>
        <w:t xml:space="preserve"> </w:t>
      </w:r>
      <w:r>
        <w:t>% от общия финансов ресурс по стратегията, а само от средствата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ПРСР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10,67</w:t>
      </w:r>
      <w:r>
        <w:rPr>
          <w:spacing w:val="1"/>
        </w:rPr>
        <w:t xml:space="preserve"> </w:t>
      </w:r>
      <w:r>
        <w:t>%.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обществена</w:t>
      </w:r>
      <w:r>
        <w:rPr>
          <w:spacing w:val="1"/>
        </w:rPr>
        <w:t xml:space="preserve"> </w:t>
      </w:r>
      <w:r>
        <w:t>инфраструктура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7.2</w:t>
      </w:r>
      <w:r>
        <w:rPr>
          <w:spacing w:val="1"/>
        </w:rPr>
        <w:t xml:space="preserve"> </w:t>
      </w:r>
      <w:r>
        <w:t>„Инвестиции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създаването, подобряването или разширяването на всички видове малка по мащаби</w:t>
      </w:r>
      <w:r>
        <w:rPr>
          <w:spacing w:val="1"/>
        </w:rPr>
        <w:t xml:space="preserve"> </w:t>
      </w:r>
      <w:r>
        <w:t>инфраструктура“ и 7.5 „Инвестиции за публично ползване в инфраструктура за отдих,</w:t>
      </w:r>
      <w:r>
        <w:rPr>
          <w:spacing w:val="1"/>
        </w:rPr>
        <w:t xml:space="preserve"> </w:t>
      </w:r>
      <w:r>
        <w:t>туристическа инфраструктура“ са планирани съответно 1 654 580 лева и 117 350 лева,</w:t>
      </w:r>
      <w:r>
        <w:rPr>
          <w:spacing w:val="1"/>
        </w:rPr>
        <w:t xml:space="preserve"> </w:t>
      </w:r>
      <w:r>
        <w:t>които заедно са 41,78</w:t>
      </w:r>
      <w:r>
        <w:rPr>
          <w:spacing w:val="52"/>
        </w:rPr>
        <w:t xml:space="preserve"> </w:t>
      </w:r>
      <w:r>
        <w:t>% от общата стойност на СВОМР, а спрямо финансовия ресурс</w:t>
      </w:r>
      <w:r>
        <w:rPr>
          <w:spacing w:val="1"/>
        </w:rPr>
        <w:t xml:space="preserve"> </w:t>
      </w:r>
      <w:r>
        <w:t>само от ПРСР са 64.32 %. Планираните средства за проекти по тези мерки отговарят на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инфраструктурната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всички</w:t>
      </w:r>
      <w:r>
        <w:rPr>
          <w:spacing w:val="53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населени</w:t>
      </w:r>
      <w:r>
        <w:rPr>
          <w:spacing w:val="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територията.</w:t>
      </w:r>
    </w:p>
    <w:p w:rsidR="00E306C3" w:rsidRDefault="00E306C3">
      <w:pPr>
        <w:spacing w:line="276" w:lineRule="auto"/>
        <w:jc w:val="both"/>
        <w:sectPr w:rsidR="00E306C3">
          <w:pgSz w:w="11910" w:h="16840"/>
          <w:pgMar w:top="680" w:right="760" w:bottom="1240" w:left="760" w:header="0" w:footer="3" w:gutter="0"/>
          <w:cols w:space="708"/>
        </w:sectPr>
      </w:pPr>
    </w:p>
    <w:p w:rsidR="00E306C3" w:rsidRDefault="00D93CF9">
      <w:pPr>
        <w:spacing w:before="86" w:line="242" w:lineRule="auto"/>
        <w:ind w:left="1059" w:right="692"/>
        <w:rPr>
          <w:sz w:val="24"/>
        </w:rPr>
      </w:pPr>
      <w:r>
        <w:lastRenderedPageBreak/>
        <w:pict>
          <v:group id="_x0000_s1038" style="position:absolute;left:0;text-align:left;margin-left:102.2pt;margin-top:115.2pt;width:149.85pt;height:149.85pt;z-index:-16486912;mso-position-horizontal-relative:page" coordorigin="2044,2304" coordsize="2997,2997">
            <v:shape id="_x0000_s1046" style="position:absolute;left:3542;top:2303;width:1313;height:1499" coordorigin="3542,2304" coordsize="1313,1499" path="m3542,2304r,1498l4855,3080r-39,-67l4774,2948r-46,-62l4680,2827r-51,-57l4575,2717r-56,-51l4461,2618r-61,-45l4337,2532r-65,-38l4206,2458r-69,-31l4067,2399r-71,-25l3923,2353r-74,-18l3773,2322r-76,-10l3620,2306r-78,-2xe" fillcolor="#4571a7" stroked="f">
              <v:path arrowok="t"/>
            </v:shape>
            <v:shape id="_x0000_s1045" style="position:absolute;left:3542;top:3080;width:1327;height:722" coordorigin="3542,3080" coordsize="1327,722" path="m4855,3080l3542,3802,4869,3105r-14,-25xe" fillcolor="#aa4643" stroked="f">
              <v:path arrowok="t"/>
            </v:shape>
            <v:shape id="_x0000_s1044" style="position:absolute;left:3542;top:3104;width:1499;height:1006" coordorigin="3542,3105" coordsize="1499,1006" path="m4869,3105l3542,3802r1466,308l5023,4031r10,-79l5039,3872r1,-79l5038,3714r-7,-79l5020,3556r-15,-78l4986,3401r-23,-76l4935,3250r-31,-73l4869,3105xe" fillcolor="#88a44e" stroked="f">
              <v:path arrowok="t"/>
            </v:shape>
            <v:shape id="_x0000_s1043" style="position:absolute;left:3542;top:3801;width:1466;height:1368" coordorigin="3542,3802" coordsize="1466,1368" path="m3542,3802r613,1367l4226,5135r70,-38l4363,5055r65,-45l4489,4963r60,-51l4605,4858r53,-57l4709,4742r47,-62l4800,4616r41,-66l4878,4481r33,-71l4941,4338r27,-74l4990,4188r18,-78l3542,3802xe" fillcolor="#70578f" stroked="f">
              <v:path arrowok="t"/>
            </v:shape>
            <v:shape id="_x0000_s1042" style="position:absolute;left:2044;top:2776;width:2111;height:2524" coordorigin="2044,2776" coordsize="2111,2524" path="m2450,2776r-52,59l2349,2896r-45,62l2263,3023r-39,67l2190,3158r-31,69l2132,3298r-24,72l2088,3443r-16,73l2059,3591r-8,75l2046,3741r-2,76l2047,3893r7,75l2064,4044r14,75l2097,4194r22,74l2145,4341r30,73l2207,4481r36,66l2281,4609r40,61l2364,4727r46,56l2458,4836r50,50l2560,4933r55,45l2671,5020r58,40l2788,5096r62,34l2912,5161r64,28l3041,5213r67,22l3175,5254r68,16l3312,5282r69,9l3451,5297r70,3l3592,5299r71,-4l3734,5288r71,-11l3875,5263r71,-18l4016,5223r70,-25l4155,5169,3542,3802,2450,2776xe" fillcolor="#4197ae" stroked="f">
              <v:path arrowok="t"/>
            </v:shape>
            <v:shape id="_x0000_s1041" style="position:absolute;left:2450;top:2446;width:1092;height:1356" coordorigin="2450,2446" coordsize="1092,1356" path="m2905,2446r-73,37l2762,2523r-67,44l2630,2614r-63,51l2507,2719r-57,57l3542,3802,2905,2446xe" fillcolor="#db843c" stroked="f">
              <v:path arrowok="t"/>
            </v:shape>
            <v:shape id="_x0000_s1040" style="position:absolute;left:2904;top:2303;width:638;height:1499" coordorigin="2905,2304" coordsize="638,1499" path="m3542,2304r-82,2l3378,2313r-82,11l3216,2340r-80,20l3057,2384r-77,29l2905,2446r637,1356l3542,2304xe" fillcolor="#92a9cf" stroked="f">
              <v:path arrowok="t"/>
            </v:shape>
            <v:shape id="_x0000_s1039" style="position:absolute;left:2319;top:2589;width:343;height:80" coordorigin="2320,2590" coordsize="343,80" path="m2662,2590r-252,80l2320,2670e" fill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36.5pt;margin-top:123.95pt;width:152.75pt;height:146.05pt;z-index:-16486400;mso-position-horizontal-relative:page" coordorigin="6730,2479" coordsize="3055,2921">
            <v:shape id="_x0000_s1037" style="position:absolute;left:8146;top:2479;width:833;height:1416" coordorigin="8146,2479" coordsize="833,1416" path="m8146,2479r,1416l8978,2750r-67,-46l8842,2662r-72,-38l8697,2591r-75,-29l8545,2537r-78,-21l8388,2500r-80,-11l8228,2482r-82,-3xe" fillcolor="#4571a7" stroked="f">
              <v:path arrowok="t"/>
            </v:shape>
            <v:shape id="_x0000_s1036" style="position:absolute;left:8146;top:2749;width:845;height:1146" coordorigin="8146,2750" coordsize="845,1146" path="m8978,2750l8146,3895,8991,2759r-13,-9xe" fillcolor="#aa4643" stroked="f">
              <v:path arrowok="t"/>
            </v:shape>
            <v:shape id="_x0000_s1035" style="position:absolute;left:8146;top:2758;width:1204;height:1137" coordorigin="8146,2759" coordsize="1204,1137" path="m8991,2759l8146,3895,9350,3150r-42,-64l9263,3024r-49,-58l9163,2910r-55,-54l9051,2806r-60,-47xe" fillcolor="#88a44e" stroked="f">
              <v:path arrowok="t"/>
            </v:shape>
            <v:shape id="_x0000_s1034" style="position:absolute;left:8146;top:3149;width:1416;height:761" coordorigin="8146,3150" coordsize="1416,761" path="m9350,3150l8146,3895r1416,16l9561,3830r-6,-80l9544,3671r-15,-79l9510,3515r-23,-76l9459,3364r-32,-73l9390,3219r-40,-69xe" fillcolor="#70578f" stroked="f">
              <v:path arrowok="t"/>
            </v:shape>
            <v:shape id="_x0000_s1033" style="position:absolute;left:8146;top:3895;width:1416;height:1416" coordorigin="8146,3895" coordsize="1416,1416" path="m8146,3895r,1416l8221,5310r73,-6l8367,5294r71,-13l8508,5265r69,-20l8644,5221r66,-26l8774,5165r62,-33l8896,5097r59,-39l9011,5017r54,-44l9117,4926r49,-49l9214,4826r44,-54l9300,4716r39,-58l9376,4599r33,-62l9439,4473r28,-65l9491,4341r20,-69l9529,4202r14,-71l9553,4059r6,-74l9562,3911,8146,3895xe" fillcolor="#4197ae" stroked="f">
              <v:path arrowok="t"/>
            </v:shape>
            <v:shape id="_x0000_s1032" style="position:absolute;left:7880;top:3895;width:266;height:1416" coordorigin="7881,3895" coordsize="266,1416" path="m8146,3895l7881,5286r66,11l8013,5305r66,5l8146,5311r,-1416xe" fillcolor="#db843c" stroked="f">
              <v:path arrowok="t"/>
            </v:shape>
            <v:shape id="_x0000_s1031" style="position:absolute;left:7543;top:3895;width:603;height:1391" coordorigin="7543,3895" coordsize="603,1391" path="m8146,3895l7543,5177r82,35l7709,5242r85,25l7881,5286,8146,3895xe" fillcolor="#92a9cf" stroked="f">
              <v:path arrowok="t"/>
            </v:shape>
            <v:shape id="_x0000_s1030" style="position:absolute;left:6733;top:3895;width:1414;height:1282" coordorigin="6733,3895" coordsize="1414,1282" path="m8146,3895r-1413,89l6740,4061r11,76l6766,4212r19,73l6808,4357r26,71l6864,4496r34,67l6935,4628r40,63l7019,4752r46,59l7115,4866r53,54l7224,4970r59,48l7344,5062r64,42l7474,5142r69,35l8146,3895xe" fillcolor="#d19292" stroked="f">
              <v:path arrowok="t"/>
            </v:shape>
            <v:shape id="_x0000_s1029" style="position:absolute;left:6730;top:2863;width:1416;height:1122" coordorigin="6730,2863" coordsize="1416,1122" path="m7177,2863r-56,56l7068,2977r-49,61l6974,3101r-42,66l6894,3234r-34,69l6830,3374r-27,73l6781,3521r-19,75l6748,3672r-10,77l6732,3827r-2,79l6733,3984r1413,-89l7177,2863xe" fillcolor="#b8cd95" stroked="f">
              <v:path arrowok="t"/>
            </v:shape>
            <v:shape id="_x0000_s1028" style="position:absolute;left:7176;top:2479;width:970;height:1416" coordorigin="7177,2479" coordsize="970,1416" path="m8146,2479r-77,3l7993,2488r-76,10l7842,2512r-73,19l7696,2553r-71,26l7555,2609r-68,33l7421,2679r-65,41l7294,2764r-60,48l7177,2863r969,1032l8146,2479xe" fillcolor="#a99bbc" stroked="f">
              <v:path arrowok="t"/>
            </v:shape>
            <v:shape id="_x0000_s1027" style="position:absolute;left:7516;top:2555;width:2261;height:2837" coordorigin="7517,2555" coordsize="2261,2837" o:spt="100" adj="0,,0" path="m8985,2754r130,-199l9204,2555t-15,382l9686,2859r91,m7709,5242r-101,150l7517,5392e" filled="f">
              <v:stroke joinstyle="round"/>
              <v:formulas/>
              <v:path arrowok="t" o:connecttype="segments"/>
            </v:shape>
            <w10:wrap anchorx="page"/>
          </v:group>
        </w:pict>
      </w:r>
      <w:r w:rsidR="004A4383">
        <w:rPr>
          <w:i/>
          <w:sz w:val="24"/>
        </w:rPr>
        <w:t>Фигурите</w:t>
      </w:r>
      <w:r w:rsidR="004A4383">
        <w:rPr>
          <w:i/>
          <w:spacing w:val="-5"/>
          <w:sz w:val="24"/>
        </w:rPr>
        <w:t xml:space="preserve"> </w:t>
      </w:r>
      <w:r w:rsidR="004A4383">
        <w:rPr>
          <w:i/>
          <w:sz w:val="24"/>
        </w:rPr>
        <w:t>представят</w:t>
      </w:r>
      <w:r w:rsidR="004A4383">
        <w:rPr>
          <w:i/>
          <w:spacing w:val="-6"/>
          <w:sz w:val="24"/>
        </w:rPr>
        <w:t xml:space="preserve"> </w:t>
      </w:r>
      <w:r w:rsidR="004A4383">
        <w:rPr>
          <w:i/>
          <w:sz w:val="24"/>
        </w:rPr>
        <w:t>дяловото</w:t>
      </w:r>
      <w:r w:rsidR="004A4383">
        <w:rPr>
          <w:i/>
          <w:spacing w:val="-7"/>
          <w:sz w:val="24"/>
        </w:rPr>
        <w:t xml:space="preserve"> </w:t>
      </w:r>
      <w:r w:rsidR="004A4383">
        <w:rPr>
          <w:i/>
          <w:sz w:val="24"/>
        </w:rPr>
        <w:t>разпределение</w:t>
      </w:r>
      <w:r w:rsidR="004A4383">
        <w:rPr>
          <w:i/>
          <w:spacing w:val="-5"/>
          <w:sz w:val="24"/>
        </w:rPr>
        <w:t xml:space="preserve"> </w:t>
      </w:r>
      <w:r w:rsidR="004A4383">
        <w:rPr>
          <w:i/>
          <w:sz w:val="24"/>
        </w:rPr>
        <w:t>на</w:t>
      </w:r>
      <w:r w:rsidR="004A4383">
        <w:rPr>
          <w:i/>
          <w:spacing w:val="-7"/>
          <w:sz w:val="24"/>
        </w:rPr>
        <w:t xml:space="preserve"> </w:t>
      </w:r>
      <w:r w:rsidR="004A4383">
        <w:rPr>
          <w:i/>
          <w:sz w:val="24"/>
        </w:rPr>
        <w:t>планираните</w:t>
      </w:r>
      <w:r w:rsidR="004A4383">
        <w:rPr>
          <w:i/>
          <w:spacing w:val="-5"/>
          <w:sz w:val="24"/>
        </w:rPr>
        <w:t xml:space="preserve"> </w:t>
      </w:r>
      <w:r w:rsidR="004A4383">
        <w:rPr>
          <w:i/>
          <w:sz w:val="24"/>
        </w:rPr>
        <w:t>финансови</w:t>
      </w:r>
      <w:r w:rsidR="004A4383">
        <w:rPr>
          <w:i/>
          <w:spacing w:val="-50"/>
          <w:sz w:val="24"/>
        </w:rPr>
        <w:t xml:space="preserve"> </w:t>
      </w:r>
      <w:r w:rsidR="004A4383">
        <w:rPr>
          <w:i/>
          <w:sz w:val="24"/>
        </w:rPr>
        <w:t>средства</w:t>
      </w:r>
      <w:r w:rsidR="004A4383">
        <w:rPr>
          <w:sz w:val="24"/>
        </w:rPr>
        <w:t>:</w:t>
      </w: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rPr>
          <w:sz w:val="13"/>
        </w:rPr>
      </w:pPr>
    </w:p>
    <w:tbl>
      <w:tblPr>
        <w:tblStyle w:val="TableNormal"/>
        <w:tblW w:w="0" w:type="auto"/>
        <w:tblInd w:w="696" w:type="dxa"/>
        <w:tblBorders>
          <w:top w:val="single" w:sz="6" w:space="0" w:color="858585"/>
          <w:left w:val="single" w:sz="6" w:space="0" w:color="858585"/>
          <w:bottom w:val="single" w:sz="6" w:space="0" w:color="858585"/>
          <w:right w:val="single" w:sz="6" w:space="0" w:color="858585"/>
          <w:insideH w:val="single" w:sz="6" w:space="0" w:color="858585"/>
          <w:insideV w:val="single" w:sz="6" w:space="0" w:color="858585"/>
        </w:tblBorders>
        <w:tblLayout w:type="fixed"/>
        <w:tblLook w:val="01E0" w:firstRow="1" w:lastRow="1" w:firstColumn="1" w:lastColumn="1" w:noHBand="0" w:noVBand="0"/>
      </w:tblPr>
      <w:tblGrid>
        <w:gridCol w:w="4223"/>
        <w:gridCol w:w="4911"/>
      </w:tblGrid>
      <w:tr w:rsidR="00E306C3">
        <w:trPr>
          <w:trHeight w:val="339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151" w:line="168" w:lineRule="exact"/>
              <w:ind w:left="546"/>
              <w:rPr>
                <w:b/>
                <w:sz w:val="16"/>
              </w:rPr>
            </w:pPr>
            <w:r>
              <w:rPr>
                <w:b/>
                <w:sz w:val="16"/>
              </w:rPr>
              <w:t>Дялово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разпределение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2754800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лева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before="23" w:line="296" w:lineRule="exact"/>
              <w:ind w:right="734"/>
              <w:jc w:val="right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Дялово</w:t>
            </w:r>
            <w:r>
              <w:rPr>
                <w:b/>
                <w:spacing w:val="2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разпределение</w:t>
            </w:r>
            <w:r>
              <w:rPr>
                <w:b/>
                <w:spacing w:val="1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на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4</w:t>
            </w:r>
            <w:r>
              <w:rPr>
                <w:b/>
                <w:spacing w:val="1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241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230</w:t>
            </w:r>
            <w:r>
              <w:rPr>
                <w:b/>
                <w:spacing w:val="-14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position w:val="9"/>
                <w:sz w:val="20"/>
              </w:rPr>
              <w:t>.</w:t>
            </w:r>
            <w:r>
              <w:rPr>
                <w:b/>
                <w:w w:val="95"/>
                <w:sz w:val="16"/>
              </w:rPr>
              <w:t>лева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от</w:t>
            </w:r>
          </w:p>
        </w:tc>
      </w:tr>
      <w:tr w:rsidR="00E306C3">
        <w:trPr>
          <w:trHeight w:val="187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line="167" w:lineRule="exact"/>
              <w:ind w:left="518"/>
              <w:rPr>
                <w:b/>
                <w:sz w:val="16"/>
              </w:rPr>
            </w:pPr>
            <w:r>
              <w:rPr>
                <w:b/>
                <w:sz w:val="16"/>
              </w:rPr>
              <w:t>от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ПРСР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мерки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само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ПРСР/ЕЗФРСР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line="167" w:lineRule="exact"/>
              <w:ind w:right="7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ПРСР,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ОПНОИР и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ОПРЧР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всички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мерки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</w:p>
        </w:tc>
      </w:tr>
      <w:tr w:rsidR="00E306C3">
        <w:trPr>
          <w:trHeight w:val="292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30" w:line="242" w:lineRule="exact"/>
              <w:ind w:right="86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19.05.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line="187" w:lineRule="exact"/>
              <w:ind w:left="1793" w:right="17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СВОМР</w:t>
            </w:r>
          </w:p>
        </w:tc>
      </w:tr>
      <w:tr w:rsidR="00E306C3">
        <w:trPr>
          <w:trHeight w:val="1117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line="181" w:lineRule="exact"/>
              <w:ind w:left="1396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5,32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%</w:t>
            </w:r>
          </w:p>
          <w:p w:rsidR="00E306C3" w:rsidRDefault="004A4383">
            <w:pPr>
              <w:pStyle w:val="TableParagraph"/>
              <w:spacing w:line="198" w:lineRule="exact"/>
              <w:ind w:left="43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7.5.</w:t>
            </w:r>
          </w:p>
          <w:p w:rsidR="00E306C3" w:rsidRDefault="004A4383">
            <w:pPr>
              <w:pStyle w:val="TableParagraph"/>
              <w:tabs>
                <w:tab w:val="left" w:pos="2448"/>
                <w:tab w:val="left" w:pos="3460"/>
              </w:tabs>
              <w:spacing w:line="329" w:lineRule="exact"/>
              <w:ind w:left="344"/>
              <w:rPr>
                <w:rFonts w:ascii="Calibri"/>
                <w:sz w:val="20"/>
              </w:rPr>
            </w:pPr>
            <w:r>
              <w:rPr>
                <w:rFonts w:ascii="Calibri"/>
                <w:position w:val="11"/>
                <w:sz w:val="20"/>
              </w:rPr>
              <w:t>4,26%</w:t>
            </w:r>
            <w:r>
              <w:rPr>
                <w:rFonts w:ascii="Calibri"/>
                <w:position w:val="11"/>
                <w:sz w:val="20"/>
              </w:rPr>
              <w:tab/>
            </w:r>
            <w:r>
              <w:rPr>
                <w:rFonts w:ascii="Calibri"/>
                <w:position w:val="5"/>
                <w:sz w:val="20"/>
              </w:rPr>
              <w:t>4.1.</w:t>
            </w:r>
            <w:r>
              <w:rPr>
                <w:rFonts w:ascii="Calibri"/>
                <w:position w:val="5"/>
                <w:sz w:val="20"/>
              </w:rPr>
              <w:tab/>
            </w:r>
            <w:r>
              <w:rPr>
                <w:rFonts w:ascii="Calibri"/>
                <w:sz w:val="20"/>
              </w:rPr>
              <w:t>4.1.2.</w:t>
            </w:r>
          </w:p>
          <w:p w:rsidR="00E306C3" w:rsidRDefault="004A4383">
            <w:pPr>
              <w:pStyle w:val="TableParagraph"/>
              <w:tabs>
                <w:tab w:val="left" w:pos="3422"/>
              </w:tabs>
              <w:spacing w:line="269" w:lineRule="exact"/>
              <w:ind w:left="2429"/>
              <w:rPr>
                <w:rFonts w:ascii="Calibri"/>
                <w:sz w:val="20"/>
              </w:rPr>
            </w:pPr>
            <w:r>
              <w:rPr>
                <w:rFonts w:ascii="Calibri"/>
                <w:position w:val="5"/>
                <w:sz w:val="20"/>
              </w:rPr>
              <w:t>12%</w:t>
            </w:r>
            <w:r>
              <w:rPr>
                <w:rFonts w:ascii="Calibri"/>
                <w:position w:val="5"/>
                <w:sz w:val="20"/>
              </w:rPr>
              <w:tab/>
            </w:r>
            <w:r>
              <w:rPr>
                <w:rFonts w:ascii="Calibri"/>
                <w:sz w:val="20"/>
              </w:rPr>
              <w:t>0.21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%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before="20"/>
              <w:ind w:right="85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4.1.2.</w:t>
            </w:r>
          </w:p>
          <w:p w:rsidR="00E306C3" w:rsidRDefault="004A4383">
            <w:pPr>
              <w:pStyle w:val="TableParagraph"/>
              <w:spacing w:before="31" w:line="184" w:lineRule="auto"/>
              <w:ind w:right="357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0.14%</w:t>
            </w:r>
            <w:r>
              <w:rPr>
                <w:rFonts w:ascii="Calibri"/>
                <w:spacing w:val="77"/>
                <w:sz w:val="20"/>
              </w:rPr>
              <w:t xml:space="preserve"> </w:t>
            </w:r>
            <w:r>
              <w:rPr>
                <w:rFonts w:ascii="Calibri"/>
                <w:position w:val="-5"/>
                <w:sz w:val="20"/>
              </w:rPr>
              <w:t>4.2.</w:t>
            </w:r>
          </w:p>
          <w:p w:rsidR="00E306C3" w:rsidRDefault="004A4383">
            <w:pPr>
              <w:pStyle w:val="TableParagraph"/>
              <w:tabs>
                <w:tab w:val="left" w:pos="624"/>
                <w:tab w:val="left" w:pos="2163"/>
              </w:tabs>
              <w:spacing w:line="244" w:lineRule="exact"/>
              <w:ind w:right="26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position w:val="2"/>
                <w:sz w:val="20"/>
              </w:rPr>
              <w:t>2.1.</w:t>
            </w:r>
            <w:r>
              <w:rPr>
                <w:rFonts w:ascii="Calibri"/>
                <w:position w:val="2"/>
                <w:sz w:val="20"/>
              </w:rPr>
              <w:tab/>
            </w:r>
            <w:r>
              <w:rPr>
                <w:rFonts w:ascii="Calibri"/>
                <w:position w:val="5"/>
                <w:sz w:val="20"/>
              </w:rPr>
              <w:t>4.1.</w:t>
            </w:r>
            <w:r>
              <w:rPr>
                <w:rFonts w:ascii="Calibri"/>
                <w:position w:val="5"/>
                <w:sz w:val="20"/>
              </w:rPr>
              <w:tab/>
            </w:r>
            <w:r>
              <w:rPr>
                <w:rFonts w:ascii="Calibri"/>
                <w:sz w:val="20"/>
              </w:rPr>
              <w:t>4,86%</w:t>
            </w:r>
          </w:p>
          <w:p w:rsidR="00E306C3" w:rsidRDefault="004A4383">
            <w:pPr>
              <w:pStyle w:val="TableParagraph"/>
              <w:spacing w:line="250" w:lineRule="exact"/>
              <w:ind w:left="1793" w:right="188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10,14%</w:t>
            </w:r>
            <w:r>
              <w:rPr>
                <w:rFonts w:ascii="Calibri"/>
                <w:spacing w:val="25"/>
                <w:sz w:val="20"/>
              </w:rPr>
              <w:t xml:space="preserve"> </w:t>
            </w:r>
            <w:r>
              <w:rPr>
                <w:rFonts w:ascii="Calibri"/>
                <w:position w:val="3"/>
                <w:sz w:val="20"/>
              </w:rPr>
              <w:t>7,79%</w:t>
            </w:r>
          </w:p>
        </w:tc>
      </w:tr>
      <w:tr w:rsidR="00E306C3">
        <w:trPr>
          <w:trHeight w:val="795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spacing w:before="165"/>
              <w:ind w:right="791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4.2.</w:t>
            </w:r>
          </w:p>
          <w:p w:rsidR="00E306C3" w:rsidRDefault="004A4383">
            <w:pPr>
              <w:pStyle w:val="TableParagraph"/>
              <w:spacing w:before="1"/>
              <w:ind w:right="693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7,48%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505"/>
              </w:tabs>
              <w:spacing w:before="47" w:line="274" w:lineRule="exact"/>
              <w:ind w:right="532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position w:val="6"/>
                <w:sz w:val="20"/>
              </w:rPr>
              <w:t>1.7.</w:t>
            </w:r>
            <w:r>
              <w:rPr>
                <w:rFonts w:ascii="Calibri"/>
                <w:position w:val="6"/>
                <w:sz w:val="20"/>
              </w:rPr>
              <w:tab/>
            </w:r>
            <w:r>
              <w:rPr>
                <w:rFonts w:ascii="Calibri"/>
                <w:sz w:val="20"/>
              </w:rPr>
              <w:t>6.4.</w:t>
            </w:r>
          </w:p>
          <w:p w:rsidR="00E306C3" w:rsidRDefault="004A4383">
            <w:pPr>
              <w:pStyle w:val="TableParagraph"/>
              <w:tabs>
                <w:tab w:val="left" w:pos="2779"/>
              </w:tabs>
              <w:spacing w:line="199" w:lineRule="auto"/>
              <w:ind w:right="439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11,07%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5"/>
                <w:sz w:val="20"/>
              </w:rPr>
              <w:t>6,93%</w:t>
            </w:r>
          </w:p>
        </w:tc>
      </w:tr>
      <w:tr w:rsidR="00E306C3">
        <w:trPr>
          <w:trHeight w:val="997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1665"/>
              </w:tabs>
              <w:spacing w:before="155" w:line="249" w:lineRule="exact"/>
              <w:ind w:right="1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7.2.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1"/>
                <w:sz w:val="20"/>
              </w:rPr>
              <w:t>6.4.</w:t>
            </w:r>
          </w:p>
          <w:p w:rsidR="00E306C3" w:rsidRDefault="004A4383">
            <w:pPr>
              <w:pStyle w:val="TableParagraph"/>
              <w:tabs>
                <w:tab w:val="left" w:pos="1665"/>
              </w:tabs>
              <w:spacing w:line="249" w:lineRule="exact"/>
              <w:ind w:right="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60.06%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1"/>
                <w:sz w:val="20"/>
              </w:rPr>
              <w:t>10,67%</w:t>
            </w: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spacing w:before="105" w:line="214" w:lineRule="exact"/>
              <w:ind w:left="147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3.9.</w:t>
            </w:r>
          </w:p>
          <w:p w:rsidR="00E306C3" w:rsidRDefault="004A4383">
            <w:pPr>
              <w:pStyle w:val="TableParagraph"/>
              <w:tabs>
                <w:tab w:val="left" w:pos="2990"/>
              </w:tabs>
              <w:spacing w:line="242" w:lineRule="exact"/>
              <w:ind w:left="133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13,83%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6"/>
                <w:sz w:val="20"/>
              </w:rPr>
              <w:t>7.2.</w:t>
            </w:r>
          </w:p>
          <w:p w:rsidR="00E306C3" w:rsidRDefault="004A4383">
            <w:pPr>
              <w:pStyle w:val="TableParagraph"/>
              <w:spacing w:line="212" w:lineRule="exact"/>
              <w:ind w:left="28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39.01%</w:t>
            </w:r>
          </w:p>
        </w:tc>
      </w:tr>
      <w:tr w:rsidR="00E306C3">
        <w:trPr>
          <w:trHeight w:val="472"/>
        </w:trPr>
        <w:tc>
          <w:tcPr>
            <w:tcW w:w="4223" w:type="dxa"/>
            <w:tcBorders>
              <w:top w:val="nil"/>
              <w:bottom w:val="nil"/>
              <w:right w:val="double" w:sz="2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1" w:type="dxa"/>
            <w:tcBorders>
              <w:top w:val="nil"/>
              <w:left w:val="double" w:sz="2" w:space="0" w:color="858585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2377"/>
              </w:tabs>
              <w:spacing w:before="188" w:line="264" w:lineRule="exact"/>
              <w:ind w:left="12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19.05.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3"/>
                <w:sz w:val="20"/>
              </w:rPr>
              <w:t>7.5.</w:t>
            </w:r>
          </w:p>
        </w:tc>
      </w:tr>
      <w:tr w:rsidR="00E306C3">
        <w:trPr>
          <w:trHeight w:val="271"/>
        </w:trPr>
        <w:tc>
          <w:tcPr>
            <w:tcW w:w="4223" w:type="dxa"/>
            <w:tcBorders>
              <w:top w:val="nil"/>
              <w:right w:val="double" w:sz="2" w:space="0" w:color="858585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1" w:type="dxa"/>
            <w:tcBorders>
              <w:top w:val="nil"/>
              <w:left w:val="double" w:sz="2" w:space="0" w:color="858585"/>
            </w:tcBorders>
          </w:tcPr>
          <w:p w:rsidR="00E306C3" w:rsidRDefault="004A4383">
            <w:pPr>
              <w:pStyle w:val="TableParagraph"/>
              <w:tabs>
                <w:tab w:val="left" w:pos="2281"/>
              </w:tabs>
              <w:spacing w:line="189" w:lineRule="auto"/>
              <w:ind w:left="128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3,45%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position w:val="-3"/>
                <w:sz w:val="20"/>
              </w:rPr>
              <w:t>2,77%</w:t>
            </w:r>
          </w:p>
        </w:tc>
      </w:tr>
    </w:tbl>
    <w:p w:rsidR="00E306C3" w:rsidRDefault="00E306C3">
      <w:pPr>
        <w:pStyle w:val="a3"/>
        <w:rPr>
          <w:sz w:val="28"/>
        </w:rPr>
      </w:pPr>
    </w:p>
    <w:p w:rsidR="00E306C3" w:rsidRDefault="004A4383">
      <w:pPr>
        <w:spacing w:before="174"/>
        <w:ind w:left="234"/>
        <w:rPr>
          <w:b/>
          <w:i/>
        </w:rPr>
      </w:pPr>
      <w:r>
        <w:rPr>
          <w:b/>
          <w:i/>
        </w:rPr>
        <w:t>Всички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останали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текстове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от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т.6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остават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непроменени.</w:t>
      </w:r>
    </w:p>
    <w:p w:rsidR="00E306C3" w:rsidRDefault="00E306C3">
      <w:pPr>
        <w:pStyle w:val="a3"/>
        <w:rPr>
          <w:b/>
          <w:i/>
          <w:sz w:val="26"/>
        </w:rPr>
      </w:pPr>
    </w:p>
    <w:p w:rsidR="00E306C3" w:rsidRDefault="00E306C3">
      <w:pPr>
        <w:pStyle w:val="a3"/>
        <w:spacing w:before="9"/>
        <w:rPr>
          <w:b/>
          <w:i/>
          <w:sz w:val="36"/>
        </w:rPr>
      </w:pPr>
    </w:p>
    <w:p w:rsidR="00E306C3" w:rsidRDefault="004A4383">
      <w:pPr>
        <w:pStyle w:val="1"/>
      </w:pP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т.9</w:t>
      </w:r>
      <w:r>
        <w:rPr>
          <w:spacing w:val="-4"/>
          <w:sz w:val="22"/>
        </w:rPr>
        <w:t xml:space="preserve"> </w:t>
      </w:r>
      <w:r>
        <w:t>Индикатори за</w:t>
      </w:r>
      <w:r>
        <w:rPr>
          <w:spacing w:val="-2"/>
        </w:rPr>
        <w:t xml:space="preserve"> </w:t>
      </w:r>
      <w:r>
        <w:t>мониторинг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оценка:</w:t>
      </w:r>
    </w:p>
    <w:p w:rsidR="00E306C3" w:rsidRDefault="004A4383">
      <w:pPr>
        <w:pStyle w:val="a3"/>
        <w:spacing w:before="249" w:line="237" w:lineRule="auto"/>
        <w:ind w:left="234" w:right="692" w:firstLine="28"/>
      </w:pPr>
      <w:r>
        <w:rPr>
          <w:shd w:val="clear" w:color="auto" w:fill="FCFCFC"/>
        </w:rPr>
        <w:t>9.1. Индикатори за цялостното прилагане на стратегията за ВОМР, включително брой</w:t>
      </w:r>
      <w:r>
        <w:rPr>
          <w:spacing w:val="-51"/>
        </w:rPr>
        <w:t xml:space="preserve"> </w:t>
      </w:r>
      <w:r>
        <w:rPr>
          <w:shd w:val="clear" w:color="auto" w:fill="FCFCFC"/>
        </w:rPr>
        <w:t>създадени</w:t>
      </w:r>
      <w:r>
        <w:rPr>
          <w:spacing w:val="1"/>
          <w:shd w:val="clear" w:color="auto" w:fill="FCFCFC"/>
        </w:rPr>
        <w:t xml:space="preserve"> </w:t>
      </w:r>
      <w:r>
        <w:rPr>
          <w:shd w:val="clear" w:color="auto" w:fill="FCFCFC"/>
        </w:rPr>
        <w:t>работни</w:t>
      </w:r>
      <w:r>
        <w:rPr>
          <w:spacing w:val="2"/>
          <w:shd w:val="clear" w:color="auto" w:fill="FCFCFC"/>
        </w:rPr>
        <w:t xml:space="preserve"> </w:t>
      </w:r>
      <w:r>
        <w:rPr>
          <w:shd w:val="clear" w:color="auto" w:fill="FCFCFC"/>
        </w:rPr>
        <w:t>места:</w:t>
      </w: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rPr>
          <w:sz w:val="20"/>
        </w:rPr>
      </w:pPr>
    </w:p>
    <w:p w:rsidR="00E306C3" w:rsidRDefault="00E306C3">
      <w:pPr>
        <w:pStyle w:val="a3"/>
        <w:spacing w:before="9"/>
        <w:rPr>
          <w:sz w:val="16"/>
        </w:rPr>
      </w:pPr>
    </w:p>
    <w:p w:rsidR="00E306C3" w:rsidRDefault="004A4383">
      <w:pPr>
        <w:spacing w:before="100"/>
        <w:ind w:left="234"/>
        <w:rPr>
          <w:i/>
          <w:sz w:val="24"/>
        </w:rPr>
      </w:pPr>
      <w:r>
        <w:rPr>
          <w:i/>
          <w:sz w:val="24"/>
          <w:shd w:val="clear" w:color="auto" w:fill="FCFCFC"/>
        </w:rPr>
        <w:t>Променя</w:t>
      </w:r>
      <w:r>
        <w:rPr>
          <w:i/>
          <w:spacing w:val="-4"/>
          <w:sz w:val="24"/>
          <w:shd w:val="clear" w:color="auto" w:fill="FCFCFC"/>
        </w:rPr>
        <w:t xml:space="preserve"> </w:t>
      </w:r>
      <w:r>
        <w:rPr>
          <w:i/>
          <w:sz w:val="24"/>
          <w:shd w:val="clear" w:color="auto" w:fill="FCFCFC"/>
        </w:rPr>
        <w:t>се:</w:t>
      </w:r>
    </w:p>
    <w:p w:rsidR="00E306C3" w:rsidRDefault="00E306C3">
      <w:pPr>
        <w:pStyle w:val="a3"/>
        <w:spacing w:before="10"/>
        <w:rPr>
          <w:i/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349"/>
        <w:gridCol w:w="1351"/>
        <w:gridCol w:w="1253"/>
        <w:gridCol w:w="1224"/>
        <w:gridCol w:w="247"/>
        <w:gridCol w:w="1750"/>
      </w:tblGrid>
      <w:tr w:rsidR="00E306C3">
        <w:trPr>
          <w:trHeight w:val="493"/>
        </w:trPr>
        <w:tc>
          <w:tcPr>
            <w:tcW w:w="9716" w:type="dxa"/>
            <w:gridSpan w:val="7"/>
            <w:shd w:val="clear" w:color="auto" w:fill="D3D4D5"/>
          </w:tcPr>
          <w:p w:rsidR="00E306C3" w:rsidRDefault="004A4383">
            <w:pPr>
              <w:pStyle w:val="TableParagraph"/>
              <w:spacing w:before="165"/>
              <w:ind w:left="354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9.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мониторинг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</w:t>
            </w:r>
            <w:r>
              <w:rPr>
                <w:spacing w:val="-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оценка:</w:t>
            </w:r>
          </w:p>
        </w:tc>
      </w:tr>
      <w:tr w:rsidR="00E306C3">
        <w:trPr>
          <w:trHeight w:val="842"/>
        </w:trPr>
        <w:tc>
          <w:tcPr>
            <w:tcW w:w="9716" w:type="dxa"/>
            <w:gridSpan w:val="7"/>
            <w:tcBorders>
              <w:bottom w:val="thickThinMediumGap" w:sz="2" w:space="0" w:color="000000"/>
            </w:tcBorders>
            <w:shd w:val="clear" w:color="auto" w:fill="E8E9E9"/>
          </w:tcPr>
          <w:p w:rsidR="00E306C3" w:rsidRDefault="004A4383">
            <w:pPr>
              <w:pStyle w:val="TableParagraph"/>
              <w:spacing w:before="165" w:line="273" w:lineRule="auto"/>
              <w:ind w:left="398" w:hanging="360"/>
              <w:rPr>
                <w:i/>
                <w:sz w:val="24"/>
              </w:rPr>
            </w:pPr>
            <w:r>
              <w:rPr>
                <w:sz w:val="24"/>
                <w:shd w:val="clear" w:color="auto" w:fill="FCFCFC"/>
              </w:rPr>
              <w:t>9.1.</w:t>
            </w:r>
            <w:r>
              <w:rPr>
                <w:spacing w:val="-6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цялостното</w:t>
            </w:r>
            <w:r>
              <w:rPr>
                <w:spacing w:val="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прилагане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на</w:t>
            </w:r>
            <w:r>
              <w:rPr>
                <w:spacing w:val="-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стратегията</w:t>
            </w:r>
            <w:r>
              <w:rPr>
                <w:spacing w:val="-7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ВОМР,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включително</w:t>
            </w:r>
            <w:r>
              <w:rPr>
                <w:spacing w:val="-3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брой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създадени</w:t>
            </w:r>
            <w:r>
              <w:rPr>
                <w:spacing w:val="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работни</w:t>
            </w:r>
            <w:r>
              <w:rPr>
                <w:spacing w:val="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места:</w:t>
            </w:r>
            <w:r>
              <w:rPr>
                <w:spacing w:val="1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(не повече</w:t>
            </w:r>
            <w:r>
              <w:rPr>
                <w:i/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от 1</w:t>
            </w:r>
            <w:r>
              <w:rPr>
                <w:i/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страница)</w:t>
            </w:r>
          </w:p>
        </w:tc>
      </w:tr>
      <w:tr w:rsidR="00E306C3">
        <w:trPr>
          <w:trHeight w:val="659"/>
        </w:trPr>
        <w:tc>
          <w:tcPr>
            <w:tcW w:w="542" w:type="dxa"/>
            <w:tcBorders>
              <w:top w:val="thinThickMediumGap" w:sz="2" w:space="0" w:color="000000"/>
              <w:left w:val="thinThickMediumGap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182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700" w:type="dxa"/>
            <w:gridSpan w:val="2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/>
              <w:ind w:left="1807" w:right="17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</w:t>
            </w:r>
          </w:p>
        </w:tc>
        <w:tc>
          <w:tcPr>
            <w:tcW w:w="1253" w:type="dxa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Мерна</w:t>
            </w:r>
          </w:p>
          <w:p w:rsidR="00E306C3" w:rsidRDefault="004A4383">
            <w:pPr>
              <w:pStyle w:val="TableParagraph"/>
              <w:spacing w:before="41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</w:t>
            </w:r>
          </w:p>
        </w:tc>
        <w:tc>
          <w:tcPr>
            <w:tcW w:w="1224" w:type="dxa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</w:t>
            </w:r>
          </w:p>
          <w:p w:rsidR="00E306C3" w:rsidRDefault="004A4383">
            <w:pPr>
              <w:pStyle w:val="TableParagraph"/>
              <w:spacing w:before="41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стойност</w:t>
            </w:r>
          </w:p>
        </w:tc>
        <w:tc>
          <w:tcPr>
            <w:tcW w:w="1997" w:type="dxa"/>
            <w:gridSpan w:val="2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Източник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E306C3" w:rsidRDefault="004A4383">
            <w:pPr>
              <w:pStyle w:val="TableParagraph"/>
              <w:spacing w:before="41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информация</w:t>
            </w:r>
          </w:p>
        </w:tc>
      </w:tr>
      <w:tr w:rsidR="00E306C3">
        <w:trPr>
          <w:trHeight w:val="537"/>
        </w:trPr>
        <w:tc>
          <w:tcPr>
            <w:tcW w:w="542" w:type="dxa"/>
            <w:tcBorders>
              <w:top w:val="single" w:sz="4" w:space="0" w:color="000000"/>
              <w:left w:val="thinThickMediumGap" w:sz="2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352" w:right="313"/>
              <w:jc w:val="center"/>
              <w:rPr>
                <w:sz w:val="24"/>
              </w:rPr>
            </w:pPr>
            <w:r>
              <w:rPr>
                <w:sz w:val="24"/>
              </w:rPr>
              <w:t>лева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3" w:lineRule="exact"/>
              <w:ind w:left="33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442</w:t>
            </w:r>
          </w:p>
          <w:p w:rsidR="00E306C3" w:rsidRDefault="004A4383">
            <w:pPr>
              <w:pStyle w:val="TableParagraph"/>
              <w:spacing w:line="255" w:lineRule="exact"/>
              <w:ind w:left="429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70"/>
              <w:rPr>
                <w:sz w:val="24"/>
              </w:rPr>
            </w:pPr>
            <w:r>
              <w:rPr>
                <w:sz w:val="24"/>
              </w:rPr>
              <w:t>Отчети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</w:t>
            </w:r>
          </w:p>
        </w:tc>
      </w:tr>
      <w:tr w:rsidR="00E306C3">
        <w:trPr>
          <w:trHeight w:val="315"/>
        </w:trPr>
        <w:tc>
          <w:tcPr>
            <w:tcW w:w="542" w:type="dxa"/>
            <w:tcBorders>
              <w:top w:val="single" w:sz="4" w:space="0" w:color="000000"/>
              <w:left w:val="thinThickMediumGap" w:sz="2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17" w:right="105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Проекти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публичния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356" w:right="313"/>
              <w:jc w:val="center"/>
              <w:rPr>
                <w:sz w:val="24"/>
              </w:rPr>
            </w:pPr>
            <w:r>
              <w:rPr>
                <w:sz w:val="24"/>
              </w:rPr>
              <w:t>брой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477" w:right="43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Отчети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</w:t>
            </w:r>
          </w:p>
        </w:tc>
      </w:tr>
      <w:tr w:rsidR="00E306C3">
        <w:trPr>
          <w:trHeight w:val="587"/>
        </w:trPr>
        <w:tc>
          <w:tcPr>
            <w:tcW w:w="9716" w:type="dxa"/>
            <w:gridSpan w:val="7"/>
            <w:tcBorders>
              <w:top w:val="single" w:sz="12" w:space="0" w:color="000000"/>
              <w:bottom w:val="thickThinMediumGap" w:sz="2" w:space="0" w:color="000000"/>
            </w:tcBorders>
            <w:shd w:val="clear" w:color="auto" w:fill="E8E9E9"/>
          </w:tcPr>
          <w:p w:rsidR="00E306C3" w:rsidRDefault="004A4383">
            <w:pPr>
              <w:pStyle w:val="TableParagraph"/>
              <w:spacing w:before="198"/>
              <w:ind w:left="33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9.2.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 по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мерки:</w:t>
            </w:r>
          </w:p>
        </w:tc>
      </w:tr>
      <w:tr w:rsidR="00E306C3">
        <w:trPr>
          <w:trHeight w:val="1682"/>
        </w:trPr>
        <w:tc>
          <w:tcPr>
            <w:tcW w:w="3891" w:type="dxa"/>
            <w:gridSpan w:val="2"/>
            <w:tcBorders>
              <w:top w:val="thinThickMediumGap" w:sz="2" w:space="0" w:color="000000"/>
              <w:left w:val="thinThickMediumGap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E306C3" w:rsidRDefault="004A4383">
            <w:pPr>
              <w:pStyle w:val="TableParagraph"/>
              <w:spacing w:before="91" w:line="276" w:lineRule="auto"/>
              <w:ind w:left="515" w:right="443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мярката, подкрепена 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ЕЗФРСР ПРСР – СВОМР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ИЗТОЧНИК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</w:p>
          <w:p w:rsidR="00E306C3" w:rsidRDefault="004A4383">
            <w:pPr>
              <w:pStyle w:val="TableParagraph"/>
              <w:spacing w:before="2" w:line="275" w:lineRule="exact"/>
              <w:ind w:left="1245" w:right="1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ИЗМЕРВАНЕ</w:t>
            </w:r>
          </w:p>
        </w:tc>
        <w:tc>
          <w:tcPr>
            <w:tcW w:w="4075" w:type="dxa"/>
            <w:gridSpan w:val="4"/>
            <w:tcBorders>
              <w:top w:val="thinThickMediumGap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5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989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индикатора</w:t>
            </w:r>
          </w:p>
        </w:tc>
        <w:tc>
          <w:tcPr>
            <w:tcW w:w="1750" w:type="dxa"/>
            <w:tcBorders>
              <w:top w:val="thinThickMediumGap" w:sz="2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  <w:shd w:val="clear" w:color="auto" w:fill="C0C0C0"/>
          </w:tcPr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5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Стойност</w:t>
            </w:r>
          </w:p>
        </w:tc>
      </w:tr>
    </w:tbl>
    <w:p w:rsidR="00E306C3" w:rsidRDefault="00E306C3">
      <w:pPr>
        <w:rPr>
          <w:sz w:val="24"/>
        </w:rPr>
        <w:sectPr w:rsidR="00E306C3">
          <w:pgSz w:w="11910" w:h="16840"/>
          <w:pgMar w:top="320" w:right="760" w:bottom="1240" w:left="760" w:header="0" w:footer="3" w:gutter="0"/>
          <w:cols w:space="708"/>
        </w:sectPr>
      </w:pPr>
    </w:p>
    <w:tbl>
      <w:tblPr>
        <w:tblStyle w:val="TableNormal"/>
        <w:tblW w:w="0" w:type="auto"/>
        <w:tblInd w:w="5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2"/>
        <w:gridCol w:w="4077"/>
        <w:gridCol w:w="1765"/>
      </w:tblGrid>
      <w:tr w:rsidR="00E306C3">
        <w:trPr>
          <w:trHeight w:val="537"/>
        </w:trPr>
        <w:tc>
          <w:tcPr>
            <w:tcW w:w="3892" w:type="dxa"/>
            <w:vMerge w:val="restart"/>
            <w:tcBorders>
              <w:left w:val="thinThickMediumGap" w:sz="2" w:space="0" w:color="000000"/>
              <w:bottom w:val="nil"/>
            </w:tcBorders>
          </w:tcPr>
          <w:p w:rsidR="00E306C3" w:rsidRDefault="00E306C3">
            <w:pPr>
              <w:pStyle w:val="TableParagraph"/>
              <w:spacing w:before="9"/>
              <w:rPr>
                <w:i/>
                <w:sz w:val="35"/>
              </w:rPr>
            </w:pPr>
          </w:p>
          <w:p w:rsidR="00E306C3" w:rsidRDefault="004A4383">
            <w:pPr>
              <w:pStyle w:val="TableParagraph"/>
              <w:spacing w:line="274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ПРСР,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М07</w:t>
            </w:r>
            <w:r>
              <w:rPr>
                <w:b/>
                <w:spacing w:val="8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9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8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4077" w:type="dxa"/>
          </w:tcPr>
          <w:p w:rsidR="00E306C3" w:rsidRDefault="004A4383">
            <w:pPr>
              <w:pStyle w:val="TableParagraph"/>
              <w:spacing w:before="137"/>
              <w:ind w:left="119"/>
              <w:rPr>
                <w:sz w:val="24"/>
              </w:rPr>
            </w:pPr>
            <w:r>
              <w:rPr>
                <w:sz w:val="24"/>
              </w:rPr>
              <w:t>Общо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публични разходи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лева</w:t>
            </w:r>
          </w:p>
        </w:tc>
        <w:tc>
          <w:tcPr>
            <w:tcW w:w="1765" w:type="dxa"/>
            <w:tcBorders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before="141"/>
              <w:ind w:left="320" w:right="324"/>
              <w:jc w:val="center"/>
            </w:pPr>
            <w:r>
              <w:t>855</w:t>
            </w:r>
            <w:r>
              <w:rPr>
                <w:spacing w:val="-3"/>
              </w:rPr>
              <w:t xml:space="preserve"> </w:t>
            </w:r>
            <w:r>
              <w:t>580,00</w:t>
            </w:r>
          </w:p>
        </w:tc>
      </w:tr>
      <w:tr w:rsidR="00E306C3">
        <w:trPr>
          <w:trHeight w:val="161"/>
        </w:trPr>
        <w:tc>
          <w:tcPr>
            <w:tcW w:w="3892" w:type="dxa"/>
            <w:vMerge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77" w:type="dxa"/>
            <w:vMerge w:val="restart"/>
            <w:shd w:val="clear" w:color="auto" w:fill="D9D9D9"/>
          </w:tcPr>
          <w:p w:rsidR="00E306C3" w:rsidRDefault="004A4383">
            <w:pPr>
              <w:pStyle w:val="TableParagraph"/>
              <w:tabs>
                <w:tab w:val="left" w:pos="2697"/>
              </w:tabs>
              <w:spacing w:before="83" w:line="276" w:lineRule="auto"/>
              <w:ind w:left="119" w:right="187"/>
              <w:jc w:val="center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инвестиции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малка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мащаби</w:t>
            </w:r>
          </w:p>
          <w:p w:rsidR="00E306C3" w:rsidRDefault="004A4383">
            <w:pPr>
              <w:pStyle w:val="TableParagraph"/>
              <w:spacing w:before="4" w:line="261" w:lineRule="exact"/>
              <w:ind w:left="101" w:right="2116"/>
              <w:jc w:val="center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</w:p>
        </w:tc>
        <w:tc>
          <w:tcPr>
            <w:tcW w:w="1765" w:type="dxa"/>
            <w:tcBorders>
              <w:bottom w:val="nil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306C3">
        <w:trPr>
          <w:trHeight w:val="632"/>
        </w:trPr>
        <w:tc>
          <w:tcPr>
            <w:tcW w:w="3892" w:type="dxa"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1882"/>
                <w:tab w:val="left" w:pos="2529"/>
                <w:tab w:val="left" w:pos="3665"/>
              </w:tabs>
              <w:spacing w:before="12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обновяване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z w:val="24"/>
              </w:rPr>
              <w:tab/>
              <w:t>селата</w:t>
            </w:r>
            <w:r>
              <w:rPr>
                <w:b/>
                <w:sz w:val="24"/>
              </w:rPr>
              <w:tab/>
              <w:t>в</w:t>
            </w:r>
          </w:p>
          <w:p w:rsidR="00E306C3" w:rsidRDefault="004A4383">
            <w:pPr>
              <w:pStyle w:val="TableParagraph"/>
              <w:spacing w:before="45" w:line="274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селските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райони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(член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</w:p>
        </w:tc>
        <w:tc>
          <w:tcPr>
            <w:tcW w:w="4077" w:type="dxa"/>
            <w:vMerge/>
            <w:tcBorders>
              <w:top w:val="nil"/>
            </w:tcBorders>
            <w:shd w:val="clear" w:color="auto" w:fill="D9D9D9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tcBorders>
              <w:top w:val="nil"/>
              <w:bottom w:val="nil"/>
              <w:right w:val="thickThinMediumGap" w:sz="2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233"/>
              <w:ind w:left="320" w:right="31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E306C3">
        <w:trPr>
          <w:trHeight w:val="311"/>
        </w:trPr>
        <w:tc>
          <w:tcPr>
            <w:tcW w:w="3892" w:type="dxa"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4A4383">
            <w:pPr>
              <w:pStyle w:val="TableParagraph"/>
              <w:spacing w:before="12" w:line="279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Регламент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(ЕС)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1305/2013)</w:t>
            </w:r>
          </w:p>
        </w:tc>
        <w:tc>
          <w:tcPr>
            <w:tcW w:w="4077" w:type="dxa"/>
            <w:vMerge/>
            <w:tcBorders>
              <w:top w:val="nil"/>
            </w:tcBorders>
            <w:shd w:val="clear" w:color="auto" w:fill="D9D9D9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tcBorders>
              <w:top w:val="nil"/>
              <w:bottom w:val="nil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</w:tr>
      <w:tr w:rsidR="00E306C3">
        <w:trPr>
          <w:trHeight w:val="187"/>
        </w:trPr>
        <w:tc>
          <w:tcPr>
            <w:tcW w:w="3892" w:type="dxa"/>
            <w:vMerge w:val="restart"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4A4383">
            <w:pPr>
              <w:pStyle w:val="TableParagraph"/>
              <w:tabs>
                <w:tab w:val="left" w:pos="1215"/>
                <w:tab w:val="left" w:pos="1924"/>
                <w:tab w:val="left" w:pos="2021"/>
                <w:tab w:val="left" w:pos="3660"/>
              </w:tabs>
              <w:spacing w:before="17" w:line="271" w:lineRule="auto"/>
              <w:ind w:left="146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Мярка</w:t>
            </w:r>
            <w:r>
              <w:rPr>
                <w:b/>
                <w:sz w:val="24"/>
              </w:rPr>
              <w:tab/>
              <w:t>7.2.</w:t>
            </w:r>
            <w:r>
              <w:rPr>
                <w:b/>
                <w:sz w:val="24"/>
              </w:rPr>
              <w:tab/>
              <w:t>Инвестиции</w:t>
            </w:r>
            <w:r>
              <w:rPr>
                <w:b/>
                <w:sz w:val="24"/>
              </w:rPr>
              <w:tab/>
              <w:t>в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създаването,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подобряването</w:t>
            </w:r>
          </w:p>
          <w:p w:rsidR="00E306C3" w:rsidRDefault="004A4383">
            <w:pPr>
              <w:pStyle w:val="TableParagraph"/>
              <w:spacing w:before="8" w:line="274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разширяването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всички</w:t>
            </w:r>
          </w:p>
        </w:tc>
        <w:tc>
          <w:tcPr>
            <w:tcW w:w="4077" w:type="dxa"/>
            <w:vMerge/>
            <w:tcBorders>
              <w:top w:val="nil"/>
            </w:tcBorders>
            <w:shd w:val="clear" w:color="auto" w:fill="D9D9D9"/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tcBorders>
              <w:top w:val="nil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306C3">
        <w:trPr>
          <w:trHeight w:val="752"/>
        </w:trPr>
        <w:tc>
          <w:tcPr>
            <w:tcW w:w="3892" w:type="dxa"/>
            <w:vMerge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77" w:type="dxa"/>
            <w:vMerge w:val="restart"/>
          </w:tcPr>
          <w:p w:rsidR="00E306C3" w:rsidRDefault="004A4383">
            <w:pPr>
              <w:pStyle w:val="TableParagraph"/>
              <w:tabs>
                <w:tab w:val="left" w:pos="873"/>
                <w:tab w:val="left" w:pos="2241"/>
                <w:tab w:val="left" w:pos="2822"/>
              </w:tabs>
              <w:spacing w:before="84" w:line="273" w:lineRule="auto"/>
              <w:ind w:left="119" w:right="62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z w:val="24"/>
              </w:rPr>
              <w:tab/>
              <w:t>подпомогнати</w:t>
            </w:r>
            <w:r>
              <w:rPr>
                <w:sz w:val="24"/>
              </w:rPr>
              <w:tab/>
              <w:t>обекти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образователна</w:t>
            </w:r>
            <w:r>
              <w:rPr>
                <w:sz w:val="24"/>
              </w:rPr>
              <w:tab/>
              <w:t>и</w:t>
            </w:r>
          </w:p>
          <w:p w:rsidR="00E306C3" w:rsidRDefault="004A4383">
            <w:pPr>
              <w:pStyle w:val="TableParagraph"/>
              <w:spacing w:line="273" w:lineRule="exact"/>
              <w:ind w:left="2242"/>
              <w:rPr>
                <w:sz w:val="24"/>
              </w:rPr>
            </w:pPr>
            <w:r>
              <w:rPr>
                <w:sz w:val="24"/>
              </w:rPr>
              <w:t>социална</w:t>
            </w:r>
          </w:p>
          <w:p w:rsidR="00E306C3" w:rsidRDefault="004A4383">
            <w:pPr>
              <w:pStyle w:val="TableParagraph"/>
              <w:spacing w:before="26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</w:p>
        </w:tc>
        <w:tc>
          <w:tcPr>
            <w:tcW w:w="1765" w:type="dxa"/>
            <w:tcBorders>
              <w:bottom w:val="nil"/>
              <w:right w:val="thickThinMediumGap" w:sz="2" w:space="0" w:color="000000"/>
            </w:tcBorders>
          </w:tcPr>
          <w:p w:rsidR="00E306C3" w:rsidRDefault="00E306C3">
            <w:pPr>
              <w:pStyle w:val="TableParagraph"/>
              <w:rPr>
                <w:i/>
                <w:sz w:val="35"/>
              </w:rPr>
            </w:pPr>
          </w:p>
          <w:p w:rsidR="00E306C3" w:rsidRDefault="004A4383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306C3">
        <w:trPr>
          <w:trHeight w:val="537"/>
        </w:trPr>
        <w:tc>
          <w:tcPr>
            <w:tcW w:w="3892" w:type="dxa"/>
            <w:tcBorders>
              <w:top w:val="nil"/>
              <w:left w:val="thinThickMediumGap" w:sz="2" w:space="0" w:color="000000"/>
              <w:bottom w:val="nil"/>
            </w:tcBorders>
          </w:tcPr>
          <w:p w:rsidR="00E306C3" w:rsidRDefault="004A4383">
            <w:pPr>
              <w:pStyle w:val="TableParagraph"/>
              <w:spacing w:before="12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видове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малка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мащаби</w:t>
            </w:r>
          </w:p>
        </w:tc>
        <w:tc>
          <w:tcPr>
            <w:tcW w:w="4077" w:type="dxa"/>
            <w:vMerge/>
            <w:tcBorders>
              <w:top w:val="nil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tcBorders>
              <w:top w:val="nil"/>
              <w:right w:val="thickThinMediumGap" w:sz="2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</w:tr>
      <w:tr w:rsidR="00E306C3">
        <w:trPr>
          <w:trHeight w:val="411"/>
        </w:trPr>
        <w:tc>
          <w:tcPr>
            <w:tcW w:w="3892" w:type="dxa"/>
            <w:tcBorders>
              <w:top w:val="nil"/>
              <w:left w:val="thinThickMediumGap" w:sz="2" w:space="0" w:color="000000"/>
              <w:bottom w:val="single" w:sz="18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77" w:type="dxa"/>
            <w:tcBorders>
              <w:bottom w:val="single" w:sz="18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98"/>
              <w:ind w:left="119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ползват от</w:t>
            </w:r>
          </w:p>
        </w:tc>
        <w:tc>
          <w:tcPr>
            <w:tcW w:w="1765" w:type="dxa"/>
            <w:tcBorders>
              <w:bottom w:val="single" w:sz="18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88"/>
              <w:ind w:left="320" w:right="323"/>
              <w:jc w:val="center"/>
              <w:rPr>
                <w:sz w:val="24"/>
              </w:rPr>
            </w:pPr>
            <w:r>
              <w:rPr>
                <w:sz w:val="24"/>
              </w:rPr>
              <w:t>15 000</w:t>
            </w:r>
          </w:p>
        </w:tc>
      </w:tr>
      <w:tr w:rsidR="00E306C3">
        <w:trPr>
          <w:trHeight w:val="421"/>
        </w:trPr>
        <w:tc>
          <w:tcPr>
            <w:tcW w:w="3892" w:type="dxa"/>
            <w:vMerge w:val="restart"/>
            <w:tcBorders>
              <w:top w:val="single" w:sz="18" w:space="0" w:color="000000"/>
              <w:left w:val="thinThickMediumGap" w:sz="2" w:space="0" w:color="000000"/>
            </w:tcBorders>
          </w:tcPr>
          <w:p w:rsidR="00E306C3" w:rsidRDefault="004A4383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инфраструктура</w:t>
            </w:r>
          </w:p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3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ОТЧЕТИ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МИГ</w:t>
            </w:r>
          </w:p>
        </w:tc>
        <w:tc>
          <w:tcPr>
            <w:tcW w:w="4077" w:type="dxa"/>
            <w:tcBorders>
              <w:top w:val="single" w:sz="18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74"/>
              <w:ind w:left="119"/>
              <w:rPr>
                <w:sz w:val="24"/>
              </w:rPr>
            </w:pPr>
            <w:r>
              <w:rPr>
                <w:sz w:val="24"/>
              </w:rPr>
              <w:t>подобрени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услуги/инфраструктура</w:t>
            </w:r>
          </w:p>
        </w:tc>
        <w:tc>
          <w:tcPr>
            <w:tcW w:w="1765" w:type="dxa"/>
            <w:tcBorders>
              <w:top w:val="single" w:sz="18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</w:rPr>
            </w:pPr>
          </w:p>
        </w:tc>
      </w:tr>
      <w:tr w:rsidR="00E306C3">
        <w:trPr>
          <w:trHeight w:val="1060"/>
        </w:trPr>
        <w:tc>
          <w:tcPr>
            <w:tcW w:w="3892" w:type="dxa"/>
            <w:vMerge/>
            <w:tcBorders>
              <w:top w:val="nil"/>
              <w:left w:val="thinThickMediumGap" w:sz="2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77" w:type="dxa"/>
          </w:tcPr>
          <w:p w:rsidR="00E306C3" w:rsidRDefault="004A4383">
            <w:pPr>
              <w:pStyle w:val="TableParagraph"/>
              <w:spacing w:before="74" w:line="273" w:lineRule="auto"/>
              <w:ind w:left="119" w:right="78"/>
              <w:jc w:val="both"/>
              <w:rPr>
                <w:sz w:val="24"/>
              </w:rPr>
            </w:pPr>
            <w:r>
              <w:rPr>
                <w:sz w:val="24"/>
              </w:rPr>
              <w:t>Брой населени места в който има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новоизградена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инфраструктура</w:t>
            </w:r>
          </w:p>
        </w:tc>
        <w:tc>
          <w:tcPr>
            <w:tcW w:w="1765" w:type="dxa"/>
            <w:tcBorders>
              <w:right w:val="thickThinMediumGap" w:sz="2" w:space="0" w:color="000000"/>
            </w:tcBorders>
          </w:tcPr>
          <w:p w:rsidR="00E306C3" w:rsidRDefault="00E306C3">
            <w:pPr>
              <w:pStyle w:val="TableParagraph"/>
              <w:spacing w:before="1"/>
              <w:rPr>
                <w:i/>
                <w:sz w:val="34"/>
              </w:rPr>
            </w:pPr>
          </w:p>
          <w:p w:rsidR="00E306C3" w:rsidRDefault="004A4383">
            <w:pPr>
              <w:pStyle w:val="TableParagraph"/>
              <w:spacing w:before="1"/>
              <w:ind w:left="320" w:right="31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E306C3" w:rsidRDefault="00E306C3">
      <w:pPr>
        <w:pStyle w:val="a3"/>
        <w:rPr>
          <w:i/>
          <w:sz w:val="20"/>
        </w:rPr>
      </w:pPr>
    </w:p>
    <w:p w:rsidR="00E306C3" w:rsidRDefault="00E306C3">
      <w:pPr>
        <w:pStyle w:val="a3"/>
        <w:rPr>
          <w:i/>
          <w:sz w:val="20"/>
        </w:rPr>
      </w:pPr>
    </w:p>
    <w:p w:rsidR="00E306C3" w:rsidRDefault="00E306C3">
      <w:pPr>
        <w:pStyle w:val="a3"/>
        <w:spacing w:before="5"/>
        <w:rPr>
          <w:i/>
          <w:sz w:val="20"/>
        </w:rPr>
      </w:pPr>
    </w:p>
    <w:p w:rsidR="00E306C3" w:rsidRDefault="004A4383">
      <w:pPr>
        <w:spacing w:before="100"/>
        <w:ind w:left="234"/>
        <w:rPr>
          <w:i/>
          <w:sz w:val="24"/>
        </w:rPr>
      </w:pPr>
      <w:bookmarkStart w:id="4" w:name="И_става:"/>
      <w:bookmarkEnd w:id="4"/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става:</w:t>
      </w:r>
    </w:p>
    <w:p w:rsidR="00E306C3" w:rsidRDefault="00E306C3">
      <w:pPr>
        <w:pStyle w:val="a3"/>
        <w:spacing w:before="3"/>
        <w:rPr>
          <w:i/>
          <w:sz w:val="14"/>
        </w:rPr>
      </w:pPr>
    </w:p>
    <w:tbl>
      <w:tblPr>
        <w:tblStyle w:val="TableNormal"/>
        <w:tblW w:w="0" w:type="auto"/>
        <w:tblInd w:w="5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354"/>
        <w:gridCol w:w="1346"/>
        <w:gridCol w:w="1252"/>
        <w:gridCol w:w="1223"/>
        <w:gridCol w:w="246"/>
        <w:gridCol w:w="1749"/>
      </w:tblGrid>
      <w:tr w:rsidR="00E306C3">
        <w:trPr>
          <w:trHeight w:val="493"/>
        </w:trPr>
        <w:tc>
          <w:tcPr>
            <w:tcW w:w="9712" w:type="dxa"/>
            <w:gridSpan w:val="7"/>
            <w:shd w:val="clear" w:color="auto" w:fill="D3D4D5"/>
          </w:tcPr>
          <w:p w:rsidR="00E306C3" w:rsidRDefault="004A4383">
            <w:pPr>
              <w:pStyle w:val="TableParagraph"/>
              <w:spacing w:before="165"/>
              <w:ind w:left="354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9.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мониторинг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</w:t>
            </w:r>
            <w:r>
              <w:rPr>
                <w:spacing w:val="-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оценка:</w:t>
            </w:r>
          </w:p>
        </w:tc>
      </w:tr>
      <w:tr w:rsidR="00E306C3">
        <w:trPr>
          <w:trHeight w:val="842"/>
        </w:trPr>
        <w:tc>
          <w:tcPr>
            <w:tcW w:w="9712" w:type="dxa"/>
            <w:gridSpan w:val="7"/>
            <w:tcBorders>
              <w:bottom w:val="thickThinMediumGap" w:sz="2" w:space="0" w:color="000000"/>
            </w:tcBorders>
            <w:shd w:val="clear" w:color="auto" w:fill="E8E9E9"/>
          </w:tcPr>
          <w:p w:rsidR="00E306C3" w:rsidRDefault="004A4383">
            <w:pPr>
              <w:pStyle w:val="TableParagraph"/>
              <w:spacing w:before="165" w:line="273" w:lineRule="auto"/>
              <w:ind w:left="398" w:hanging="360"/>
              <w:rPr>
                <w:i/>
                <w:sz w:val="24"/>
              </w:rPr>
            </w:pPr>
            <w:r>
              <w:rPr>
                <w:sz w:val="24"/>
                <w:shd w:val="clear" w:color="auto" w:fill="FCFCFC"/>
              </w:rPr>
              <w:t>9.1.</w:t>
            </w:r>
            <w:r>
              <w:rPr>
                <w:spacing w:val="-6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цялостното</w:t>
            </w:r>
            <w:r>
              <w:rPr>
                <w:spacing w:val="-3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прилагане</w:t>
            </w:r>
            <w:r>
              <w:rPr>
                <w:spacing w:val="-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на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стратегията</w:t>
            </w:r>
            <w:r>
              <w:rPr>
                <w:spacing w:val="-7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за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ВОМР,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включително</w:t>
            </w:r>
            <w:r>
              <w:rPr>
                <w:spacing w:val="-3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брой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създадени</w:t>
            </w:r>
            <w:r>
              <w:rPr>
                <w:spacing w:val="1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работни</w:t>
            </w:r>
            <w:r>
              <w:rPr>
                <w:spacing w:val="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места:</w:t>
            </w:r>
            <w:r>
              <w:rPr>
                <w:spacing w:val="1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(не повече</w:t>
            </w:r>
            <w:r>
              <w:rPr>
                <w:i/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от 1</w:t>
            </w:r>
            <w:r>
              <w:rPr>
                <w:i/>
                <w:spacing w:val="-1"/>
                <w:sz w:val="24"/>
                <w:shd w:val="clear" w:color="auto" w:fill="FCFCFC"/>
              </w:rPr>
              <w:t xml:space="preserve"> </w:t>
            </w:r>
            <w:r>
              <w:rPr>
                <w:i/>
                <w:sz w:val="24"/>
                <w:shd w:val="clear" w:color="auto" w:fill="FCFCFC"/>
              </w:rPr>
              <w:t>страница)</w:t>
            </w:r>
          </w:p>
        </w:tc>
      </w:tr>
      <w:tr w:rsidR="00E306C3">
        <w:trPr>
          <w:trHeight w:val="659"/>
        </w:trPr>
        <w:tc>
          <w:tcPr>
            <w:tcW w:w="542" w:type="dxa"/>
            <w:tcBorders>
              <w:top w:val="thinThickMediumGap" w:sz="2" w:space="0" w:color="000000"/>
              <w:left w:val="thinThickMediumGap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182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700" w:type="dxa"/>
            <w:gridSpan w:val="2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/>
              <w:ind w:left="1807" w:right="17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</w:t>
            </w:r>
          </w:p>
        </w:tc>
        <w:tc>
          <w:tcPr>
            <w:tcW w:w="1252" w:type="dxa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 w:line="280" w:lineRule="auto"/>
              <w:ind w:left="130" w:right="260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Мерна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единица</w:t>
            </w:r>
          </w:p>
        </w:tc>
        <w:tc>
          <w:tcPr>
            <w:tcW w:w="1223" w:type="dxa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 w:line="280" w:lineRule="auto"/>
              <w:ind w:left="146" w:right="173" w:firstLine="91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стойност</w:t>
            </w:r>
          </w:p>
        </w:tc>
        <w:tc>
          <w:tcPr>
            <w:tcW w:w="1995" w:type="dxa"/>
            <w:gridSpan w:val="2"/>
            <w:tcBorders>
              <w:top w:val="thinThickMediumGap" w:sz="2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  <w:shd w:val="clear" w:color="auto" w:fill="F0F0F0"/>
          </w:tcPr>
          <w:p w:rsidR="00E306C3" w:rsidRDefault="004A4383">
            <w:pPr>
              <w:pStyle w:val="TableParagraph"/>
              <w:spacing w:before="23" w:line="280" w:lineRule="auto"/>
              <w:ind w:left="301" w:right="417"/>
              <w:rPr>
                <w:b/>
                <w:sz w:val="20"/>
              </w:rPr>
            </w:pPr>
            <w:r>
              <w:rPr>
                <w:b/>
                <w:sz w:val="20"/>
              </w:rPr>
              <w:t>Източник на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информация</w:t>
            </w:r>
          </w:p>
        </w:tc>
      </w:tr>
      <w:tr w:rsidR="00E306C3">
        <w:trPr>
          <w:trHeight w:val="537"/>
        </w:trPr>
        <w:tc>
          <w:tcPr>
            <w:tcW w:w="542" w:type="dxa"/>
            <w:tcBorders>
              <w:top w:val="single" w:sz="4" w:space="0" w:color="000000"/>
              <w:left w:val="thinThickMediumGap" w:sz="2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352" w:right="312"/>
              <w:jc w:val="center"/>
              <w:rPr>
                <w:sz w:val="24"/>
              </w:rPr>
            </w:pPr>
            <w:r>
              <w:rPr>
                <w:sz w:val="24"/>
              </w:rPr>
              <w:t>лева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3" w:lineRule="exact"/>
              <w:ind w:left="33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241</w:t>
            </w:r>
          </w:p>
          <w:p w:rsidR="00E306C3" w:rsidRDefault="004A4383">
            <w:pPr>
              <w:pStyle w:val="TableParagraph"/>
              <w:spacing w:line="255" w:lineRule="exact"/>
              <w:ind w:left="430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line="269" w:lineRule="exact"/>
              <w:ind w:left="172"/>
              <w:rPr>
                <w:sz w:val="24"/>
              </w:rPr>
            </w:pPr>
            <w:r>
              <w:rPr>
                <w:sz w:val="24"/>
              </w:rPr>
              <w:t>Отчети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</w:t>
            </w:r>
          </w:p>
        </w:tc>
      </w:tr>
      <w:tr w:rsidR="00E306C3">
        <w:trPr>
          <w:trHeight w:val="311"/>
        </w:trPr>
        <w:tc>
          <w:tcPr>
            <w:tcW w:w="542" w:type="dxa"/>
            <w:tcBorders>
              <w:top w:val="single" w:sz="4" w:space="0" w:color="000000"/>
              <w:left w:val="thinThickMediumGap" w:sz="2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4" w:lineRule="exact"/>
              <w:ind w:left="117" w:right="105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Проекти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сектор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4" w:lineRule="exact"/>
              <w:ind w:left="356" w:right="312"/>
              <w:jc w:val="center"/>
              <w:rPr>
                <w:sz w:val="24"/>
              </w:rPr>
            </w:pPr>
            <w:r>
              <w:rPr>
                <w:sz w:val="24"/>
              </w:rPr>
              <w:t>брой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06C3" w:rsidRDefault="004A4383">
            <w:pPr>
              <w:pStyle w:val="TableParagraph"/>
              <w:spacing w:line="264" w:lineRule="exact"/>
              <w:ind w:left="478" w:right="42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Отчети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МИГ</w:t>
            </w:r>
          </w:p>
        </w:tc>
      </w:tr>
      <w:tr w:rsidR="00E306C3">
        <w:trPr>
          <w:trHeight w:val="591"/>
        </w:trPr>
        <w:tc>
          <w:tcPr>
            <w:tcW w:w="9712" w:type="dxa"/>
            <w:gridSpan w:val="7"/>
            <w:tcBorders>
              <w:top w:val="single" w:sz="12" w:space="0" w:color="000000"/>
              <w:bottom w:val="thickThinMediumGap" w:sz="2" w:space="0" w:color="000000"/>
            </w:tcBorders>
            <w:shd w:val="clear" w:color="auto" w:fill="E8E9E9"/>
          </w:tcPr>
          <w:p w:rsidR="00E306C3" w:rsidRDefault="004A4383">
            <w:pPr>
              <w:pStyle w:val="TableParagraph"/>
              <w:spacing w:before="203"/>
              <w:ind w:left="33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9.2.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Индикатори по</w:t>
            </w:r>
            <w:r>
              <w:rPr>
                <w:spacing w:val="-2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мерки:</w:t>
            </w:r>
          </w:p>
        </w:tc>
      </w:tr>
      <w:tr w:rsidR="00E306C3">
        <w:trPr>
          <w:trHeight w:val="1682"/>
        </w:trPr>
        <w:tc>
          <w:tcPr>
            <w:tcW w:w="3896" w:type="dxa"/>
            <w:gridSpan w:val="2"/>
            <w:tcBorders>
              <w:top w:val="thinThickMediumGap" w:sz="2" w:space="0" w:color="000000"/>
              <w:left w:val="thinThickMediumGap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E306C3" w:rsidRDefault="004A4383">
            <w:pPr>
              <w:pStyle w:val="TableParagraph"/>
              <w:spacing w:before="91" w:line="273" w:lineRule="auto"/>
              <w:ind w:left="515" w:right="448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мярката, подкрепена 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ЕЗФРСР ПРСР – СВОМР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ИЗТОЧНИК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</w:p>
          <w:p w:rsidR="00E306C3" w:rsidRDefault="004A4383">
            <w:pPr>
              <w:pStyle w:val="TableParagraph"/>
              <w:spacing w:before="13" w:line="275" w:lineRule="exact"/>
              <w:ind w:left="1245" w:right="1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ИЗМЕРВАНЕ</w:t>
            </w:r>
          </w:p>
        </w:tc>
        <w:tc>
          <w:tcPr>
            <w:tcW w:w="4067" w:type="dxa"/>
            <w:gridSpan w:val="4"/>
            <w:tcBorders>
              <w:top w:val="thinThickMediumGap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5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индикатора</w:t>
            </w:r>
          </w:p>
        </w:tc>
        <w:tc>
          <w:tcPr>
            <w:tcW w:w="1749" w:type="dxa"/>
            <w:tcBorders>
              <w:top w:val="thinThickMediumGap" w:sz="2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  <w:shd w:val="clear" w:color="auto" w:fill="C0C0C0"/>
          </w:tcPr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5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324" w:right="2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Стойност</w:t>
            </w:r>
          </w:p>
        </w:tc>
      </w:tr>
      <w:tr w:rsidR="00E306C3">
        <w:trPr>
          <w:trHeight w:val="536"/>
        </w:trPr>
        <w:tc>
          <w:tcPr>
            <w:tcW w:w="3896" w:type="dxa"/>
            <w:gridSpan w:val="2"/>
            <w:vMerge w:val="restart"/>
            <w:tcBorders>
              <w:top w:val="single" w:sz="6" w:space="0" w:color="000000"/>
              <w:left w:val="thinThickMediumGap" w:sz="2" w:space="0" w:color="000000"/>
              <w:bottom w:val="single" w:sz="18" w:space="0" w:color="000000"/>
              <w:right w:val="single" w:sz="6" w:space="0" w:color="000000"/>
            </w:tcBorders>
          </w:tcPr>
          <w:p w:rsidR="00E306C3" w:rsidRDefault="00E306C3">
            <w:pPr>
              <w:pStyle w:val="TableParagraph"/>
              <w:spacing w:before="9"/>
              <w:rPr>
                <w:i/>
                <w:sz w:val="35"/>
              </w:rPr>
            </w:pPr>
          </w:p>
          <w:p w:rsidR="00E306C3" w:rsidRDefault="004A4383">
            <w:pPr>
              <w:pStyle w:val="TableParagraph"/>
              <w:tabs>
                <w:tab w:val="left" w:pos="1220"/>
                <w:tab w:val="left" w:pos="1886"/>
                <w:tab w:val="left" w:pos="1929"/>
                <w:tab w:val="left" w:pos="2026"/>
                <w:tab w:val="left" w:pos="2534"/>
                <w:tab w:val="left" w:pos="3670"/>
              </w:tabs>
              <w:spacing w:line="276" w:lineRule="auto"/>
              <w:ind w:left="150" w:right="74"/>
              <w:rPr>
                <w:b/>
                <w:sz w:val="24"/>
              </w:rPr>
            </w:pPr>
            <w:r>
              <w:rPr>
                <w:b/>
                <w:sz w:val="24"/>
              </w:rPr>
              <w:t>ПРСР,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М07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обновяване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z w:val="24"/>
              </w:rPr>
              <w:tab/>
              <w:t>селата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в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селските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райони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(член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Регламент (ЕС) № 1305/2013)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Мярка</w:t>
            </w:r>
            <w:r>
              <w:rPr>
                <w:b/>
                <w:sz w:val="24"/>
              </w:rPr>
              <w:tab/>
              <w:t>7.2.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Инвестиции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в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създаването,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подобряването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разширяването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всички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видове малка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мащаби</w:t>
            </w:r>
          </w:p>
        </w:tc>
        <w:tc>
          <w:tcPr>
            <w:tcW w:w="4067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D9D9D9"/>
              <w:right w:val="single" w:sz="6" w:space="0" w:color="000000"/>
            </w:tcBorders>
          </w:tcPr>
          <w:p w:rsidR="00E306C3" w:rsidRDefault="004A4383">
            <w:pPr>
              <w:pStyle w:val="TableParagraph"/>
              <w:spacing w:before="141"/>
              <w:ind w:left="120"/>
              <w:rPr>
                <w:sz w:val="24"/>
              </w:rPr>
            </w:pPr>
            <w:r>
              <w:rPr>
                <w:sz w:val="24"/>
              </w:rPr>
              <w:t>Общо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публични разходи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18" w:space="0" w:color="D9D9D9"/>
              <w:right w:val="thickThinMediumGap" w:sz="2" w:space="0" w:color="000000"/>
            </w:tcBorders>
          </w:tcPr>
          <w:p w:rsidR="00E306C3" w:rsidRDefault="004A4383">
            <w:pPr>
              <w:pStyle w:val="TableParagraph"/>
              <w:spacing w:before="141"/>
              <w:ind w:left="324" w:right="2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654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580</w:t>
            </w:r>
          </w:p>
        </w:tc>
      </w:tr>
      <w:tr w:rsidR="00E306C3">
        <w:trPr>
          <w:trHeight w:val="1294"/>
        </w:trPr>
        <w:tc>
          <w:tcPr>
            <w:tcW w:w="3896" w:type="dxa"/>
            <w:gridSpan w:val="2"/>
            <w:vMerge/>
            <w:tcBorders>
              <w:top w:val="nil"/>
              <w:left w:val="thinThickMediumGap" w:sz="2" w:space="0" w:color="000000"/>
              <w:bottom w:val="single" w:sz="18" w:space="0" w:color="000000"/>
              <w:right w:val="single" w:sz="6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tabs>
                <w:tab w:val="left" w:pos="2698"/>
              </w:tabs>
              <w:spacing w:before="54" w:line="276" w:lineRule="auto"/>
              <w:ind w:left="120" w:right="176"/>
              <w:jc w:val="center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инвестиции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малка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мащаби</w:t>
            </w:r>
          </w:p>
          <w:p w:rsidR="00E306C3" w:rsidRDefault="004A4383">
            <w:pPr>
              <w:pStyle w:val="TableParagraph"/>
              <w:spacing w:before="4" w:line="246" w:lineRule="exact"/>
              <w:ind w:left="102" w:right="2105"/>
              <w:jc w:val="center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spacing w:before="5"/>
              <w:rPr>
                <w:i/>
                <w:sz w:val="32"/>
              </w:rPr>
            </w:pPr>
          </w:p>
          <w:p w:rsidR="00E306C3" w:rsidRDefault="004A4383">
            <w:pPr>
              <w:pStyle w:val="TableParagraph"/>
              <w:ind w:left="324" w:right="27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E306C3">
        <w:trPr>
          <w:trHeight w:val="1294"/>
        </w:trPr>
        <w:tc>
          <w:tcPr>
            <w:tcW w:w="3896" w:type="dxa"/>
            <w:gridSpan w:val="2"/>
            <w:vMerge/>
            <w:tcBorders>
              <w:top w:val="nil"/>
              <w:left w:val="thinThickMediumGap" w:sz="2" w:space="0" w:color="000000"/>
              <w:bottom w:val="single" w:sz="18" w:space="0" w:color="000000"/>
              <w:right w:val="single" w:sz="6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6C3" w:rsidRDefault="004A4383">
            <w:pPr>
              <w:pStyle w:val="TableParagraph"/>
              <w:tabs>
                <w:tab w:val="left" w:pos="874"/>
                <w:tab w:val="left" w:pos="2242"/>
                <w:tab w:val="left" w:pos="2823"/>
              </w:tabs>
              <w:spacing w:before="69" w:line="273" w:lineRule="auto"/>
              <w:ind w:left="120" w:right="52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z w:val="24"/>
              </w:rPr>
              <w:tab/>
              <w:t>подпомогнати</w:t>
            </w:r>
            <w:r>
              <w:rPr>
                <w:sz w:val="24"/>
              </w:rPr>
              <w:tab/>
              <w:t>обекти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образователна</w:t>
            </w:r>
            <w:r>
              <w:rPr>
                <w:sz w:val="24"/>
              </w:rPr>
              <w:tab/>
              <w:t>и</w:t>
            </w:r>
          </w:p>
          <w:p w:rsidR="00E306C3" w:rsidRDefault="004A4383">
            <w:pPr>
              <w:pStyle w:val="TableParagraph"/>
              <w:spacing w:line="273" w:lineRule="exact"/>
              <w:ind w:left="2242"/>
              <w:rPr>
                <w:sz w:val="24"/>
              </w:rPr>
            </w:pPr>
            <w:r>
              <w:rPr>
                <w:sz w:val="24"/>
              </w:rPr>
              <w:t>социална</w:t>
            </w:r>
          </w:p>
          <w:p w:rsidR="00E306C3" w:rsidRDefault="004A4383">
            <w:pPr>
              <w:pStyle w:val="TableParagraph"/>
              <w:spacing w:before="26"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инфраструктура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</w:tcPr>
          <w:p w:rsidR="00E306C3" w:rsidRDefault="00E306C3">
            <w:pPr>
              <w:pStyle w:val="TableParagraph"/>
              <w:spacing w:before="1"/>
              <w:rPr>
                <w:i/>
                <w:sz w:val="34"/>
              </w:rPr>
            </w:pPr>
          </w:p>
          <w:p w:rsidR="00E306C3" w:rsidRDefault="004A4383">
            <w:pPr>
              <w:pStyle w:val="TableParagraph"/>
              <w:spacing w:before="1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E306C3" w:rsidRDefault="00E306C3">
      <w:pPr>
        <w:jc w:val="center"/>
        <w:rPr>
          <w:sz w:val="24"/>
        </w:rPr>
        <w:sectPr w:rsidR="00E306C3">
          <w:pgSz w:w="11910" w:h="16840"/>
          <w:pgMar w:top="400" w:right="760" w:bottom="1240" w:left="760" w:header="0" w:footer="3" w:gutter="0"/>
          <w:cols w:space="708"/>
        </w:sectPr>
      </w:pPr>
    </w:p>
    <w:tbl>
      <w:tblPr>
        <w:tblStyle w:val="TableNormal"/>
        <w:tblW w:w="0" w:type="auto"/>
        <w:tblInd w:w="529" w:type="dxa"/>
        <w:tblBorders>
          <w:top w:val="thinThickMediumGap" w:sz="2" w:space="0" w:color="000000"/>
          <w:left w:val="thinThickMediumGap" w:sz="2" w:space="0" w:color="000000"/>
          <w:bottom w:val="thinThickMediumGap" w:sz="2" w:space="0" w:color="000000"/>
          <w:right w:val="thinThickMediumGap" w:sz="2" w:space="0" w:color="000000"/>
          <w:insideH w:val="thinThickMediumGap" w:sz="2" w:space="0" w:color="000000"/>
          <w:insideV w:val="thinThickMediumGap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7"/>
        <w:gridCol w:w="4072"/>
        <w:gridCol w:w="1765"/>
      </w:tblGrid>
      <w:tr w:rsidR="00E306C3">
        <w:trPr>
          <w:trHeight w:val="364"/>
        </w:trPr>
        <w:tc>
          <w:tcPr>
            <w:tcW w:w="3897" w:type="dxa"/>
            <w:vMerge w:val="restart"/>
            <w:tcBorders>
              <w:top w:val="nil"/>
              <w:bottom w:val="single" w:sz="18" w:space="0" w:color="000000"/>
              <w:right w:val="single" w:sz="6" w:space="0" w:color="000000"/>
            </w:tcBorders>
          </w:tcPr>
          <w:p w:rsidR="00E306C3" w:rsidRDefault="00E306C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64" w:line="280" w:lineRule="exact"/>
              <w:ind w:left="114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ползват от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55"/>
              <w:ind w:left="320" w:right="317"/>
              <w:jc w:val="center"/>
              <w:rPr>
                <w:sz w:val="24"/>
              </w:rPr>
            </w:pPr>
            <w:r>
              <w:rPr>
                <w:sz w:val="24"/>
              </w:rPr>
              <w:t>15 000</w:t>
            </w:r>
          </w:p>
        </w:tc>
      </w:tr>
      <w:tr w:rsidR="00E306C3">
        <w:trPr>
          <w:trHeight w:val="367"/>
        </w:trPr>
        <w:tc>
          <w:tcPr>
            <w:tcW w:w="3897" w:type="dxa"/>
            <w:vMerge/>
            <w:tcBorders>
              <w:top w:val="nil"/>
              <w:bottom w:val="single" w:sz="18" w:space="0" w:color="000000"/>
              <w:right w:val="single" w:sz="6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306C3">
        <w:trPr>
          <w:trHeight w:val="421"/>
        </w:trPr>
        <w:tc>
          <w:tcPr>
            <w:tcW w:w="3897" w:type="dxa"/>
            <w:vMerge w:val="restart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E306C3" w:rsidRDefault="004A4383">
            <w:pPr>
              <w:pStyle w:val="TableParagraph"/>
              <w:spacing w:before="78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инфраструктура</w:t>
            </w:r>
          </w:p>
          <w:p w:rsidR="00E306C3" w:rsidRDefault="00E306C3">
            <w:pPr>
              <w:pStyle w:val="TableParagraph"/>
              <w:rPr>
                <w:i/>
                <w:sz w:val="28"/>
              </w:rPr>
            </w:pPr>
          </w:p>
          <w:p w:rsidR="00E306C3" w:rsidRDefault="00E306C3">
            <w:pPr>
              <w:pStyle w:val="TableParagraph"/>
              <w:spacing w:before="3"/>
              <w:rPr>
                <w:i/>
                <w:sz w:val="26"/>
              </w:rPr>
            </w:pPr>
          </w:p>
          <w:p w:rsidR="00E306C3" w:rsidRDefault="004A4383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ОТЧЕТИ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МИГ</w:t>
            </w:r>
          </w:p>
        </w:tc>
        <w:tc>
          <w:tcPr>
            <w:tcW w:w="407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E306C3" w:rsidRDefault="004A4383">
            <w:pPr>
              <w:pStyle w:val="TableParagraph"/>
              <w:spacing w:before="73"/>
              <w:ind w:left="114"/>
              <w:rPr>
                <w:sz w:val="24"/>
              </w:rPr>
            </w:pPr>
            <w:r>
              <w:rPr>
                <w:sz w:val="24"/>
              </w:rPr>
              <w:t>подобрени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услуги/инфраструктура</w:t>
            </w:r>
          </w:p>
        </w:tc>
        <w:tc>
          <w:tcPr>
            <w:tcW w:w="176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  <w:shd w:val="clear" w:color="auto" w:fill="D9D9D9"/>
          </w:tcPr>
          <w:p w:rsidR="00E306C3" w:rsidRDefault="00E306C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306C3">
        <w:trPr>
          <w:trHeight w:val="1060"/>
        </w:trPr>
        <w:tc>
          <w:tcPr>
            <w:tcW w:w="38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E306C3" w:rsidRDefault="00E306C3">
            <w:pPr>
              <w:rPr>
                <w:sz w:val="2"/>
                <w:szCs w:val="2"/>
              </w:rPr>
            </w:pPr>
          </w:p>
        </w:tc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6C3" w:rsidRDefault="004A4383">
            <w:pPr>
              <w:pStyle w:val="TableParagraph"/>
              <w:spacing w:before="74" w:line="273" w:lineRule="auto"/>
              <w:ind w:left="114" w:right="82"/>
              <w:jc w:val="both"/>
              <w:rPr>
                <w:sz w:val="24"/>
              </w:rPr>
            </w:pPr>
            <w:r>
              <w:rPr>
                <w:sz w:val="24"/>
              </w:rPr>
              <w:t>Брой населени места в който има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новоизградена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инфраструктура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2" w:space="0" w:color="000000"/>
            </w:tcBorders>
          </w:tcPr>
          <w:p w:rsidR="00E306C3" w:rsidRDefault="00E306C3">
            <w:pPr>
              <w:pStyle w:val="TableParagraph"/>
              <w:spacing w:before="1"/>
              <w:rPr>
                <w:i/>
                <w:sz w:val="34"/>
              </w:rPr>
            </w:pPr>
          </w:p>
          <w:p w:rsidR="00E306C3" w:rsidRDefault="004A4383">
            <w:pPr>
              <w:pStyle w:val="TableParagraph"/>
              <w:spacing w:before="1"/>
              <w:ind w:left="320" w:right="31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:rsidR="00CC192F" w:rsidRDefault="00CC192F"/>
    <w:p w:rsidR="00CC192F" w:rsidRPr="00CC192F" w:rsidRDefault="00CC192F" w:rsidP="00CC192F">
      <w:pPr>
        <w:rPr>
          <w:rFonts w:asciiTheme="majorHAnsi" w:hAnsiTheme="majorHAnsi"/>
        </w:rPr>
      </w:pPr>
    </w:p>
    <w:p w:rsidR="00CC192F" w:rsidRPr="00CC192F" w:rsidRDefault="00CC192F" w:rsidP="00CC192F">
      <w:pPr>
        <w:rPr>
          <w:rFonts w:asciiTheme="majorHAnsi" w:hAnsiTheme="majorHAnsi"/>
        </w:rPr>
      </w:pPr>
    </w:p>
    <w:p w:rsidR="00CC192F" w:rsidRPr="00CC192F" w:rsidRDefault="00CC192F" w:rsidP="00CC192F">
      <w:pPr>
        <w:rPr>
          <w:rFonts w:asciiTheme="majorHAnsi" w:hAnsiTheme="majorHAnsi" w:cs="Times New Roman"/>
        </w:rPr>
      </w:pPr>
    </w:p>
    <w:p w:rsidR="004A4383" w:rsidRPr="00CC192F" w:rsidRDefault="004A4383" w:rsidP="00CC192F">
      <w:pPr>
        <w:tabs>
          <w:tab w:val="left" w:pos="1202"/>
        </w:tabs>
      </w:pPr>
    </w:p>
    <w:sectPr w:rsidR="004A4383" w:rsidRPr="00CC192F">
      <w:pgSz w:w="11910" w:h="16840"/>
      <w:pgMar w:top="400" w:right="760" w:bottom="1160" w:left="760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CF9" w:rsidRDefault="00D93CF9">
      <w:r>
        <w:separator/>
      </w:r>
    </w:p>
  </w:endnote>
  <w:endnote w:type="continuationSeparator" w:id="0">
    <w:p w:rsidR="00D93CF9" w:rsidRDefault="00D9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C3" w:rsidRDefault="00D93CF9">
    <w:pPr>
      <w:pStyle w:val="a3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pt;margin-top:778.1pt;width:12pt;height:15.3pt;z-index:-251658752;mso-position-horizontal-relative:page;mso-position-vertical-relative:page" filled="f" stroked="f">
          <v:textbox style="mso-next-textbox:#_x0000_s2049" inset="0,0,0,0">
            <w:txbxContent>
              <w:p w:rsidR="00E306C3" w:rsidRDefault="004A4383">
                <w:pPr>
                  <w:pStyle w:val="a3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7C5F55">
                  <w:rPr>
                    <w:rFonts w:ascii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CF9" w:rsidRDefault="00D93CF9">
      <w:r>
        <w:separator/>
      </w:r>
    </w:p>
  </w:footnote>
  <w:footnote w:type="continuationSeparator" w:id="0">
    <w:p w:rsidR="00D93CF9" w:rsidRDefault="00D93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37FAE"/>
    <w:multiLevelType w:val="hybridMultilevel"/>
    <w:tmpl w:val="3A0AE636"/>
    <w:lvl w:ilvl="0" w:tplc="39A4D64E">
      <w:start w:val="1"/>
      <w:numFmt w:val="decimal"/>
      <w:lvlText w:val="%1."/>
      <w:lvlJc w:val="left"/>
      <w:pPr>
        <w:ind w:left="1097" w:hanging="361"/>
        <w:jc w:val="right"/>
      </w:pPr>
      <w:rPr>
        <w:rFonts w:hint="default"/>
        <w:b/>
        <w:bCs/>
        <w:w w:val="100"/>
        <w:lang w:val="bg-BG" w:eastAsia="en-US" w:bidi="ar-SA"/>
      </w:rPr>
    </w:lvl>
    <w:lvl w:ilvl="1" w:tplc="F8E4E820">
      <w:numFmt w:val="bullet"/>
      <w:lvlText w:val="•"/>
      <w:lvlJc w:val="left"/>
      <w:pPr>
        <w:ind w:left="2016" w:hanging="361"/>
      </w:pPr>
      <w:rPr>
        <w:rFonts w:hint="default"/>
        <w:lang w:val="bg-BG" w:eastAsia="en-US" w:bidi="ar-SA"/>
      </w:rPr>
    </w:lvl>
    <w:lvl w:ilvl="2" w:tplc="A7E6C44E">
      <w:numFmt w:val="bullet"/>
      <w:lvlText w:val="•"/>
      <w:lvlJc w:val="left"/>
      <w:pPr>
        <w:ind w:left="2932" w:hanging="361"/>
      </w:pPr>
      <w:rPr>
        <w:rFonts w:hint="default"/>
        <w:lang w:val="bg-BG" w:eastAsia="en-US" w:bidi="ar-SA"/>
      </w:rPr>
    </w:lvl>
    <w:lvl w:ilvl="3" w:tplc="90E08768">
      <w:numFmt w:val="bullet"/>
      <w:lvlText w:val="•"/>
      <w:lvlJc w:val="left"/>
      <w:pPr>
        <w:ind w:left="3849" w:hanging="361"/>
      </w:pPr>
      <w:rPr>
        <w:rFonts w:hint="default"/>
        <w:lang w:val="bg-BG" w:eastAsia="en-US" w:bidi="ar-SA"/>
      </w:rPr>
    </w:lvl>
    <w:lvl w:ilvl="4" w:tplc="0748D34E">
      <w:numFmt w:val="bullet"/>
      <w:lvlText w:val="•"/>
      <w:lvlJc w:val="left"/>
      <w:pPr>
        <w:ind w:left="4765" w:hanging="361"/>
      </w:pPr>
      <w:rPr>
        <w:rFonts w:hint="default"/>
        <w:lang w:val="bg-BG" w:eastAsia="en-US" w:bidi="ar-SA"/>
      </w:rPr>
    </w:lvl>
    <w:lvl w:ilvl="5" w:tplc="CCCEA87E">
      <w:numFmt w:val="bullet"/>
      <w:lvlText w:val="•"/>
      <w:lvlJc w:val="left"/>
      <w:pPr>
        <w:ind w:left="5682" w:hanging="361"/>
      </w:pPr>
      <w:rPr>
        <w:rFonts w:hint="default"/>
        <w:lang w:val="bg-BG" w:eastAsia="en-US" w:bidi="ar-SA"/>
      </w:rPr>
    </w:lvl>
    <w:lvl w:ilvl="6" w:tplc="92F8D316">
      <w:numFmt w:val="bullet"/>
      <w:lvlText w:val="•"/>
      <w:lvlJc w:val="left"/>
      <w:pPr>
        <w:ind w:left="6598" w:hanging="361"/>
      </w:pPr>
      <w:rPr>
        <w:rFonts w:hint="default"/>
        <w:lang w:val="bg-BG" w:eastAsia="en-US" w:bidi="ar-SA"/>
      </w:rPr>
    </w:lvl>
    <w:lvl w:ilvl="7" w:tplc="B082092A">
      <w:numFmt w:val="bullet"/>
      <w:lvlText w:val="•"/>
      <w:lvlJc w:val="left"/>
      <w:pPr>
        <w:ind w:left="7514" w:hanging="361"/>
      </w:pPr>
      <w:rPr>
        <w:rFonts w:hint="default"/>
        <w:lang w:val="bg-BG" w:eastAsia="en-US" w:bidi="ar-SA"/>
      </w:rPr>
    </w:lvl>
    <w:lvl w:ilvl="8" w:tplc="D7A0D30E">
      <w:numFmt w:val="bullet"/>
      <w:lvlText w:val="•"/>
      <w:lvlJc w:val="left"/>
      <w:pPr>
        <w:ind w:left="8431" w:hanging="36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306C3"/>
    <w:rsid w:val="001F6EA6"/>
    <w:rsid w:val="00442CFC"/>
    <w:rsid w:val="004A4383"/>
    <w:rsid w:val="007135F7"/>
    <w:rsid w:val="007C5F55"/>
    <w:rsid w:val="00C20BE0"/>
    <w:rsid w:val="00CC192F"/>
    <w:rsid w:val="00D93CF9"/>
    <w:rsid w:val="00E3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1"/>
    <w:qFormat/>
    <w:pPr>
      <w:ind w:left="2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1"/>
    <w:qFormat/>
    <w:pPr>
      <w:ind w:left="2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2537</Words>
  <Characters>14465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Потребител на Windows</cp:lastModifiedBy>
  <cp:revision>5</cp:revision>
  <dcterms:created xsi:type="dcterms:W3CDTF">2021-07-13T05:06:00Z</dcterms:created>
  <dcterms:modified xsi:type="dcterms:W3CDTF">2021-07-13T10:43:00Z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2021-07-13T00:00:00Z</vt:filetime>
  </property>
</Properties>
</file>